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9667" w14:textId="77777777" w:rsidR="00BA662A" w:rsidRPr="00A03B4D" w:rsidRDefault="00BA662A" w:rsidP="00BA662A">
      <w:pPr>
        <w:pStyle w:val="berschrift1"/>
      </w:pPr>
      <w:bookmarkStart w:id="0" w:name="_Hlk63420877"/>
    </w:p>
    <w:p w14:paraId="70DEF01E" w14:textId="77777777" w:rsidR="008A46A9" w:rsidRPr="00A03B4D" w:rsidRDefault="008A46A9" w:rsidP="00A03B4D">
      <w:pPr>
        <w:pStyle w:val="berschrift1"/>
      </w:pPr>
    </w:p>
    <w:bookmarkEnd w:id="0"/>
    <w:p w14:paraId="73EE4341" w14:textId="1E777CE8" w:rsidR="00861A91" w:rsidRDefault="00861A91" w:rsidP="00861A91">
      <w:pPr>
        <w:tabs>
          <w:tab w:val="right" w:pos="9214"/>
        </w:tabs>
        <w:spacing w:after="0" w:line="240" w:lineRule="exact"/>
        <w:jc w:val="both"/>
        <w:rPr>
          <w:rFonts w:ascii="Arial" w:hAnsi="Arial" w:cs="Arial"/>
          <w:sz w:val="20"/>
        </w:rPr>
      </w:pPr>
      <w:r>
        <w:rPr>
          <w:rFonts w:ascii="Arial" w:hAnsi="Arial" w:cs="Arial"/>
          <w:sz w:val="20"/>
        </w:rPr>
        <w:t>PRESSEROHSTOFF</w:t>
      </w:r>
      <w:r>
        <w:rPr>
          <w:rFonts w:ascii="Arial" w:hAnsi="Arial" w:cs="Arial"/>
          <w:sz w:val="20"/>
        </w:rPr>
        <w:tab/>
      </w:r>
      <w:r w:rsidR="00A82B6A">
        <w:rPr>
          <w:rFonts w:ascii="Arial" w:hAnsi="Arial" w:cs="Arial"/>
          <w:sz w:val="20"/>
        </w:rPr>
        <w:t xml:space="preserve">24. </w:t>
      </w:r>
      <w:r w:rsidR="002155A0">
        <w:rPr>
          <w:rFonts w:ascii="Arial" w:hAnsi="Arial" w:cs="Arial"/>
          <w:sz w:val="20"/>
        </w:rPr>
        <w:t>Juni</w:t>
      </w:r>
      <w:r w:rsidR="00983D7A">
        <w:rPr>
          <w:rFonts w:ascii="Arial" w:hAnsi="Arial" w:cs="Arial"/>
          <w:sz w:val="20"/>
        </w:rPr>
        <w:t xml:space="preserve"> </w:t>
      </w:r>
      <w:r w:rsidR="007E4934">
        <w:rPr>
          <w:rFonts w:ascii="Arial" w:hAnsi="Arial" w:cs="Arial"/>
          <w:sz w:val="20"/>
        </w:rPr>
        <w:t>202</w:t>
      </w:r>
      <w:r w:rsidR="00E12D73">
        <w:rPr>
          <w:rFonts w:ascii="Arial" w:hAnsi="Arial" w:cs="Arial"/>
          <w:sz w:val="20"/>
        </w:rPr>
        <w:t>6</w:t>
      </w:r>
    </w:p>
    <w:p w14:paraId="736A00B5" w14:textId="48593D82" w:rsidR="00EE24BC" w:rsidRDefault="00EE24BC" w:rsidP="00311B6D">
      <w:pPr>
        <w:spacing w:after="60"/>
        <w:rPr>
          <w:rFonts w:ascii="DaxlineOT-LightItalic" w:hAnsi="DaxlineOT-LightItalic"/>
          <w:i/>
          <w:iCs/>
          <w:sz w:val="16"/>
          <w:szCs w:val="16"/>
        </w:rPr>
      </w:pPr>
    </w:p>
    <w:p w14:paraId="7A248BC7" w14:textId="77777777" w:rsidR="00A82B6A" w:rsidRPr="00A82B6A" w:rsidRDefault="00A82B6A" w:rsidP="00A82B6A">
      <w:pPr>
        <w:spacing w:after="60"/>
        <w:rPr>
          <w:rFonts w:ascii="Arial" w:hAnsi="Arial" w:cs="Arial"/>
          <w:b/>
          <w:bCs/>
          <w:sz w:val="32"/>
          <w:szCs w:val="32"/>
        </w:rPr>
      </w:pPr>
      <w:r w:rsidRPr="00A82B6A">
        <w:rPr>
          <w:rFonts w:ascii="Arial" w:hAnsi="Arial" w:cs="Arial"/>
          <w:b/>
          <w:bCs/>
          <w:sz w:val="32"/>
          <w:szCs w:val="32"/>
        </w:rPr>
        <w:t>Die 33. ÖGA ist eröffnet!</w:t>
      </w:r>
    </w:p>
    <w:p w14:paraId="67134548" w14:textId="77777777" w:rsidR="00A82B6A" w:rsidRPr="00A82B6A" w:rsidRDefault="00A82B6A" w:rsidP="00A82B6A">
      <w:pPr>
        <w:spacing w:after="60"/>
        <w:rPr>
          <w:rFonts w:ascii="Arial" w:hAnsi="Arial" w:cs="Arial"/>
          <w:sz w:val="20"/>
          <w:szCs w:val="20"/>
        </w:rPr>
      </w:pPr>
    </w:p>
    <w:p w14:paraId="6955BBE3" w14:textId="3076983B" w:rsidR="00A82B6A" w:rsidRPr="00A82B6A" w:rsidRDefault="00A82B6A" w:rsidP="00A82B6A">
      <w:pPr>
        <w:spacing w:after="60"/>
        <w:rPr>
          <w:rFonts w:ascii="Arial" w:hAnsi="Arial" w:cs="Arial"/>
          <w:b/>
          <w:bCs/>
          <w:i/>
          <w:iCs/>
          <w:sz w:val="20"/>
          <w:szCs w:val="20"/>
        </w:rPr>
      </w:pPr>
      <w:r w:rsidRPr="00A82B6A">
        <w:rPr>
          <w:rFonts w:ascii="Arial" w:hAnsi="Arial" w:cs="Arial"/>
          <w:b/>
          <w:bCs/>
          <w:i/>
          <w:iCs/>
          <w:sz w:val="20"/>
          <w:szCs w:val="20"/>
        </w:rPr>
        <w:t xml:space="preserve">Ab heute und bis am Freitag trifft sich die Grüne Branche zur bedeutendsten Schweizer Fachmesse. Über 400 Ausstellende zeigen auf dem einzigartigen Gelände rund um die Gartenbauschule Oeschberg Neues und Bewährtes für den professionellen Garten- </w:t>
      </w:r>
      <w:r>
        <w:rPr>
          <w:rFonts w:ascii="Arial" w:hAnsi="Arial" w:cs="Arial"/>
          <w:b/>
          <w:bCs/>
          <w:i/>
          <w:iCs/>
          <w:sz w:val="20"/>
          <w:szCs w:val="20"/>
        </w:rPr>
        <w:t>/</w:t>
      </w:r>
      <w:r w:rsidRPr="00A82B6A">
        <w:rPr>
          <w:rFonts w:ascii="Arial" w:hAnsi="Arial" w:cs="Arial"/>
          <w:b/>
          <w:bCs/>
          <w:i/>
          <w:iCs/>
          <w:sz w:val="20"/>
          <w:szCs w:val="20"/>
        </w:rPr>
        <w:t xml:space="preserve"> Landschaftsbau, das öffentliche Grün, den Kommunalbereich, die Bauwirtschaft sowie den Gemüse- und Beerenbau.</w:t>
      </w:r>
    </w:p>
    <w:p w14:paraId="1915E06A" w14:textId="77777777" w:rsidR="00A82B6A" w:rsidRPr="00A82B6A" w:rsidRDefault="00A82B6A" w:rsidP="00A82B6A">
      <w:pPr>
        <w:spacing w:after="60"/>
        <w:rPr>
          <w:rFonts w:ascii="Arial" w:hAnsi="Arial" w:cs="Arial"/>
          <w:sz w:val="20"/>
          <w:szCs w:val="20"/>
        </w:rPr>
      </w:pPr>
    </w:p>
    <w:p w14:paraId="774EFA07" w14:textId="7FA72B7A" w:rsidR="00A82B6A" w:rsidRPr="00DE6373" w:rsidRDefault="00A82B6A" w:rsidP="00A82B6A">
      <w:pPr>
        <w:spacing w:after="60"/>
        <w:rPr>
          <w:rFonts w:ascii="Arial" w:hAnsi="Arial" w:cs="Arial"/>
          <w:sz w:val="20"/>
          <w:szCs w:val="20"/>
        </w:rPr>
      </w:pPr>
      <w:r w:rsidRPr="00DE6373">
        <w:rPr>
          <w:rFonts w:ascii="Arial" w:hAnsi="Arial" w:cs="Arial"/>
          <w:sz w:val="20"/>
          <w:szCs w:val="20"/>
        </w:rPr>
        <w:t xml:space="preserve">Während drei Tagen findet in Koppigen </w:t>
      </w:r>
      <w:r w:rsidR="007A65DA">
        <w:rPr>
          <w:rFonts w:ascii="Arial" w:hAnsi="Arial" w:cs="Arial"/>
          <w:sz w:val="20"/>
          <w:szCs w:val="20"/>
        </w:rPr>
        <w:t xml:space="preserve">bei hochsommerlichen Temperaturen </w:t>
      </w:r>
      <w:r w:rsidRPr="00DE6373">
        <w:rPr>
          <w:rFonts w:ascii="Arial" w:hAnsi="Arial" w:cs="Arial"/>
          <w:sz w:val="20"/>
          <w:szCs w:val="20"/>
        </w:rPr>
        <w:t>der wichtigste Innovations- und Netzwerkanlass der Grünen Branche in der Schweiz statt. 41</w:t>
      </w:r>
      <w:r w:rsidR="007A65DA">
        <w:rPr>
          <w:rFonts w:ascii="Arial" w:hAnsi="Arial" w:cs="Arial"/>
          <w:sz w:val="20"/>
          <w:szCs w:val="20"/>
        </w:rPr>
        <w:t>2</w:t>
      </w:r>
      <w:r w:rsidRPr="00DE6373">
        <w:rPr>
          <w:rFonts w:ascii="Arial" w:hAnsi="Arial" w:cs="Arial"/>
          <w:sz w:val="20"/>
          <w:szCs w:val="20"/>
        </w:rPr>
        <w:t xml:space="preserve"> Ausstellende präsentieren dem Fachpublikum ihre Maschinen, Geräte, Dienstleistungen und Pflanzenneuheiten im praktischen Einsatz. Die ÖGA steht seit über sechs Jahrzehnten für Praxisnähe, Innovation und den persönlichen Austausch unter Fachleuten.</w:t>
      </w:r>
    </w:p>
    <w:p w14:paraId="6E173B8E" w14:textId="77777777" w:rsidR="00A82B6A" w:rsidRPr="00A82B6A" w:rsidRDefault="00A82B6A" w:rsidP="00A82B6A">
      <w:pPr>
        <w:spacing w:after="60"/>
        <w:rPr>
          <w:rFonts w:ascii="Arial" w:hAnsi="Arial" w:cs="Arial"/>
          <w:sz w:val="20"/>
          <w:szCs w:val="20"/>
        </w:rPr>
      </w:pPr>
    </w:p>
    <w:p w14:paraId="044D11D5" w14:textId="77777777" w:rsidR="00A82B6A" w:rsidRPr="00A82B6A" w:rsidRDefault="00A82B6A" w:rsidP="00A82B6A">
      <w:pPr>
        <w:spacing w:after="60"/>
        <w:rPr>
          <w:rFonts w:ascii="Arial" w:hAnsi="Arial" w:cs="Arial"/>
          <w:b/>
          <w:bCs/>
          <w:sz w:val="20"/>
          <w:szCs w:val="20"/>
        </w:rPr>
      </w:pPr>
      <w:r w:rsidRPr="00A82B6A">
        <w:rPr>
          <w:rFonts w:ascii="Arial" w:hAnsi="Arial" w:cs="Arial"/>
          <w:b/>
          <w:bCs/>
          <w:sz w:val="20"/>
          <w:szCs w:val="20"/>
        </w:rPr>
        <w:t>Innovationen werden sichtbar</w:t>
      </w:r>
    </w:p>
    <w:p w14:paraId="1030F35C" w14:textId="3F2EE877" w:rsidR="00A82B6A" w:rsidRPr="00DE6373" w:rsidRDefault="00A82B6A" w:rsidP="00A82B6A">
      <w:pPr>
        <w:spacing w:after="60"/>
        <w:rPr>
          <w:rFonts w:ascii="Arial" w:hAnsi="Arial" w:cs="Arial"/>
          <w:sz w:val="20"/>
          <w:szCs w:val="20"/>
        </w:rPr>
      </w:pPr>
      <w:r w:rsidRPr="00A82B6A">
        <w:rPr>
          <w:rFonts w:ascii="Arial" w:hAnsi="Arial" w:cs="Arial"/>
          <w:sz w:val="20"/>
          <w:szCs w:val="20"/>
        </w:rPr>
        <w:t xml:space="preserve">Die ÖGA widerspiegelt die Innovationskraft der Grünen Branche. Eine unabhängige Fachjury hat die angemeldeten technischen Neuheiten und Pflanzeninnovationen beurteilt. Aus den </w:t>
      </w:r>
      <w:r w:rsidR="00003FFC">
        <w:rPr>
          <w:rFonts w:ascii="Arial" w:hAnsi="Arial" w:cs="Arial"/>
          <w:sz w:val="20"/>
          <w:szCs w:val="20"/>
        </w:rPr>
        <w:t>29</w:t>
      </w:r>
      <w:r w:rsidRPr="00A82B6A">
        <w:rPr>
          <w:rFonts w:ascii="Arial" w:hAnsi="Arial" w:cs="Arial"/>
          <w:sz w:val="20"/>
          <w:szCs w:val="20"/>
        </w:rPr>
        <w:t xml:space="preserve"> angemeldeten technischen Neuheiten wurden </w:t>
      </w:r>
      <w:r w:rsidR="00A51A1B">
        <w:rPr>
          <w:rFonts w:ascii="Arial" w:hAnsi="Arial" w:cs="Arial"/>
          <w:sz w:val="20"/>
          <w:szCs w:val="20"/>
        </w:rPr>
        <w:t>6</w:t>
      </w:r>
      <w:r w:rsidRPr="00A82B6A">
        <w:rPr>
          <w:rFonts w:ascii="Arial" w:hAnsi="Arial" w:cs="Arial"/>
          <w:sz w:val="20"/>
          <w:szCs w:val="20"/>
        </w:rPr>
        <w:t xml:space="preserve"> Produkte mit dem Award «Technische Neuheiten» ausgezeichnet. Von den </w:t>
      </w:r>
      <w:r w:rsidRPr="00DE6373">
        <w:rPr>
          <w:rFonts w:ascii="Arial" w:hAnsi="Arial" w:cs="Arial"/>
          <w:sz w:val="20"/>
          <w:szCs w:val="20"/>
        </w:rPr>
        <w:t xml:space="preserve">26 angemeldeten Pflanzenneuheiten wurden </w:t>
      </w:r>
      <w:r w:rsidR="00A51A1B" w:rsidRPr="00DE6373">
        <w:rPr>
          <w:rFonts w:ascii="Arial" w:hAnsi="Arial" w:cs="Arial"/>
          <w:sz w:val="20"/>
          <w:szCs w:val="20"/>
        </w:rPr>
        <w:t>5</w:t>
      </w:r>
      <w:r w:rsidRPr="00DE6373">
        <w:rPr>
          <w:rFonts w:ascii="Arial" w:hAnsi="Arial" w:cs="Arial"/>
          <w:sz w:val="20"/>
          <w:szCs w:val="20"/>
        </w:rPr>
        <w:t xml:space="preserve"> mit dem Award «Neue Pflanzen» prämiert.</w:t>
      </w:r>
    </w:p>
    <w:p w14:paraId="427490FE" w14:textId="2929BC3E" w:rsidR="00A82B6A" w:rsidRPr="00DE6373" w:rsidRDefault="00A82B6A" w:rsidP="00A82B6A">
      <w:pPr>
        <w:spacing w:after="60"/>
        <w:rPr>
          <w:rFonts w:ascii="Arial" w:hAnsi="Arial" w:cs="Arial"/>
          <w:sz w:val="20"/>
          <w:szCs w:val="20"/>
        </w:rPr>
      </w:pPr>
      <w:hyperlink r:id="rId11" w:history="1">
        <w:r w:rsidRPr="00DE6373">
          <w:rPr>
            <w:rStyle w:val="Hyperlink"/>
            <w:rFonts w:ascii="Arial" w:hAnsi="Arial" w:cs="Arial"/>
            <w:sz w:val="20"/>
            <w:szCs w:val="20"/>
          </w:rPr>
          <w:t>• Hier geht’s zu den Award-Gewinnern «Technische Neuheiten»</w:t>
        </w:r>
        <w:r w:rsidR="00DE6373" w:rsidRPr="00DE6373">
          <w:rPr>
            <w:rStyle w:val="Hyperlink"/>
          </w:rPr>
          <w:t xml:space="preserve"> und</w:t>
        </w:r>
        <w:r w:rsidR="00DE6373" w:rsidRPr="00DE6373">
          <w:rPr>
            <w:rStyle w:val="Hyperlink"/>
            <w:rFonts w:ascii="Arial" w:hAnsi="Arial" w:cs="Arial"/>
            <w:sz w:val="20"/>
            <w:szCs w:val="20"/>
          </w:rPr>
          <w:t xml:space="preserve"> </w:t>
        </w:r>
        <w:r w:rsidRPr="00DE6373">
          <w:rPr>
            <w:rStyle w:val="Hyperlink"/>
            <w:rFonts w:ascii="Arial" w:hAnsi="Arial" w:cs="Arial"/>
            <w:sz w:val="20"/>
            <w:szCs w:val="20"/>
          </w:rPr>
          <w:t>«Neue Pflanzen»</w:t>
        </w:r>
      </w:hyperlink>
    </w:p>
    <w:p w14:paraId="35F92987" w14:textId="77777777" w:rsidR="00A82B6A" w:rsidRPr="00A82B6A" w:rsidRDefault="00A82B6A" w:rsidP="00A82B6A">
      <w:pPr>
        <w:spacing w:after="60"/>
        <w:rPr>
          <w:rFonts w:ascii="Arial" w:hAnsi="Arial" w:cs="Arial"/>
          <w:sz w:val="20"/>
          <w:szCs w:val="20"/>
        </w:rPr>
      </w:pPr>
      <w:r w:rsidRPr="00DE6373">
        <w:rPr>
          <w:rFonts w:ascii="Arial" w:hAnsi="Arial" w:cs="Arial"/>
          <w:sz w:val="20"/>
          <w:szCs w:val="20"/>
        </w:rPr>
        <w:t>Mit den ÖGA-Innovations-Awards würdigt</w:t>
      </w:r>
      <w:r w:rsidRPr="00A82B6A">
        <w:rPr>
          <w:rFonts w:ascii="Arial" w:hAnsi="Arial" w:cs="Arial"/>
          <w:sz w:val="20"/>
          <w:szCs w:val="20"/>
        </w:rPr>
        <w:t xml:space="preserve"> die Fachmesse die Innovationskraft der Ausstellenden und deren Beitrag zur Weiterentwicklung der Grünen Branche. Die offizielle Preisverleihung erfolgt an der heutigen ÖGA-Innovationsfeier im Beisein von Vertreterinnen und Vertretern aus Wirtschaft, Politik und Verbänden sowie zahlreicher Ausstellender und Gäste.</w:t>
      </w:r>
    </w:p>
    <w:p w14:paraId="32BAFBE8" w14:textId="77777777" w:rsidR="00A82B6A" w:rsidRPr="00A82B6A" w:rsidRDefault="00A82B6A" w:rsidP="00A82B6A">
      <w:pPr>
        <w:spacing w:after="60"/>
        <w:rPr>
          <w:rFonts w:ascii="Arial" w:hAnsi="Arial" w:cs="Arial"/>
          <w:sz w:val="20"/>
          <w:szCs w:val="20"/>
        </w:rPr>
      </w:pPr>
    </w:p>
    <w:p w14:paraId="4A5EC148" w14:textId="77777777" w:rsidR="00A82B6A" w:rsidRPr="00A82B6A" w:rsidRDefault="00A82B6A" w:rsidP="00A82B6A">
      <w:pPr>
        <w:spacing w:after="60"/>
        <w:rPr>
          <w:rFonts w:ascii="Arial" w:hAnsi="Arial" w:cs="Arial"/>
          <w:b/>
          <w:bCs/>
          <w:sz w:val="20"/>
          <w:szCs w:val="20"/>
        </w:rPr>
      </w:pPr>
      <w:r w:rsidRPr="00A82B6A">
        <w:rPr>
          <w:rFonts w:ascii="Arial" w:hAnsi="Arial" w:cs="Arial"/>
          <w:b/>
          <w:bCs/>
          <w:sz w:val="20"/>
          <w:szCs w:val="20"/>
        </w:rPr>
        <w:t>«rundum gesund» – die Sonderschau der ÖGA 2026</w:t>
      </w:r>
    </w:p>
    <w:p w14:paraId="005C51B6" w14:textId="44925924" w:rsidR="00A82B6A" w:rsidRPr="00A82B6A" w:rsidRDefault="00A82B6A" w:rsidP="00A82B6A">
      <w:pPr>
        <w:spacing w:after="60"/>
        <w:rPr>
          <w:rFonts w:ascii="Arial" w:hAnsi="Arial" w:cs="Arial"/>
          <w:sz w:val="20"/>
          <w:szCs w:val="20"/>
        </w:rPr>
      </w:pPr>
      <w:r w:rsidRPr="00A82B6A">
        <w:rPr>
          <w:rFonts w:ascii="Arial" w:hAnsi="Arial" w:cs="Arial"/>
          <w:sz w:val="20"/>
          <w:szCs w:val="20"/>
        </w:rPr>
        <w:t>Mit der Sonderschau «rundum gesund» widmet sich die ÖGA einem Thema, das die gesamte Grüne Branche betrifft. Im Zentrum stehen die Gesundheit der Mitarbeitenden, die Vitalität von Pflanzen sowie die nachhaltige Pflege von Böden und Grünräumen.</w:t>
      </w:r>
      <w:r>
        <w:rPr>
          <w:rFonts w:ascii="Arial" w:hAnsi="Arial" w:cs="Arial"/>
          <w:sz w:val="20"/>
          <w:szCs w:val="20"/>
        </w:rPr>
        <w:t xml:space="preserve"> </w:t>
      </w:r>
      <w:r w:rsidRPr="00A82B6A">
        <w:rPr>
          <w:rFonts w:ascii="Arial" w:hAnsi="Arial" w:cs="Arial"/>
          <w:sz w:val="20"/>
          <w:szCs w:val="20"/>
        </w:rPr>
        <w:t>Die Ausstellung zeigt praxisnahe Lösungsansätze und innovative Produkte rund um Pflanzengesundheit</w:t>
      </w:r>
      <w:r>
        <w:rPr>
          <w:rFonts w:ascii="Arial" w:hAnsi="Arial" w:cs="Arial"/>
          <w:sz w:val="20"/>
          <w:szCs w:val="20"/>
        </w:rPr>
        <w:t>,</w:t>
      </w:r>
      <w:r w:rsidRPr="00A82B6A">
        <w:rPr>
          <w:rFonts w:ascii="Arial" w:hAnsi="Arial" w:cs="Arial"/>
          <w:sz w:val="20"/>
          <w:szCs w:val="20"/>
        </w:rPr>
        <w:t xml:space="preserve"> Bodenfruchtbarkeit</w:t>
      </w:r>
      <w:r>
        <w:rPr>
          <w:rFonts w:ascii="Arial" w:hAnsi="Arial" w:cs="Arial"/>
          <w:sz w:val="20"/>
          <w:szCs w:val="20"/>
        </w:rPr>
        <w:t xml:space="preserve">, </w:t>
      </w:r>
      <w:r w:rsidRPr="00A82B6A">
        <w:rPr>
          <w:rFonts w:ascii="Arial" w:hAnsi="Arial" w:cs="Arial"/>
          <w:sz w:val="20"/>
          <w:szCs w:val="20"/>
        </w:rPr>
        <w:t>Arbeitssicherheit</w:t>
      </w:r>
      <w:r>
        <w:rPr>
          <w:rFonts w:ascii="Arial" w:hAnsi="Arial" w:cs="Arial"/>
          <w:sz w:val="20"/>
          <w:szCs w:val="20"/>
        </w:rPr>
        <w:t xml:space="preserve"> und</w:t>
      </w:r>
      <w:r w:rsidRPr="00A82B6A">
        <w:rPr>
          <w:rFonts w:ascii="Arial" w:hAnsi="Arial" w:cs="Arial"/>
          <w:sz w:val="20"/>
          <w:szCs w:val="20"/>
        </w:rPr>
        <w:t xml:space="preserve"> Ergonomie</w:t>
      </w:r>
      <w:r>
        <w:rPr>
          <w:rFonts w:ascii="Arial" w:hAnsi="Arial" w:cs="Arial"/>
          <w:sz w:val="20"/>
          <w:szCs w:val="20"/>
        </w:rPr>
        <w:t>.</w:t>
      </w:r>
      <w:r w:rsidRPr="00A82B6A">
        <w:rPr>
          <w:rFonts w:ascii="Arial" w:hAnsi="Arial" w:cs="Arial"/>
          <w:sz w:val="20"/>
          <w:szCs w:val="20"/>
        </w:rPr>
        <w:t xml:space="preserve"> Fachpersonen erhalten Einblicke in aktuelle Entwicklungen und können sich mit Expertinnen und Experten austauschen.</w:t>
      </w:r>
    </w:p>
    <w:p w14:paraId="440AA7DF" w14:textId="04CA03E8" w:rsidR="00A82B6A" w:rsidRPr="00A82B6A" w:rsidRDefault="00A82B6A" w:rsidP="00A82B6A">
      <w:pPr>
        <w:spacing w:after="60"/>
        <w:rPr>
          <w:rFonts w:ascii="Arial" w:hAnsi="Arial" w:cs="Arial"/>
          <w:sz w:val="20"/>
          <w:szCs w:val="20"/>
        </w:rPr>
      </w:pPr>
      <w:r w:rsidRPr="00A82B6A">
        <w:rPr>
          <w:rFonts w:ascii="Arial" w:hAnsi="Arial" w:cs="Arial"/>
          <w:sz w:val="20"/>
          <w:szCs w:val="20"/>
        </w:rPr>
        <w:t>Die Sonderschau wurde heute offiziell eröffnet durch Dr. Jürn Sanders, F</w:t>
      </w:r>
      <w:r>
        <w:rPr>
          <w:rFonts w:ascii="Arial" w:hAnsi="Arial" w:cs="Arial"/>
          <w:sz w:val="20"/>
          <w:szCs w:val="20"/>
        </w:rPr>
        <w:t>orschungsinstitut für Biologischen Landbau (F</w:t>
      </w:r>
      <w:r w:rsidRPr="00A82B6A">
        <w:rPr>
          <w:rFonts w:ascii="Arial" w:hAnsi="Arial" w:cs="Arial"/>
          <w:sz w:val="20"/>
          <w:szCs w:val="20"/>
        </w:rPr>
        <w:t>iBL</w:t>
      </w:r>
      <w:r>
        <w:rPr>
          <w:rFonts w:ascii="Arial" w:hAnsi="Arial" w:cs="Arial"/>
          <w:sz w:val="20"/>
          <w:szCs w:val="20"/>
        </w:rPr>
        <w:t xml:space="preserve">), mit </w:t>
      </w:r>
      <w:r w:rsidRPr="00A82B6A">
        <w:rPr>
          <w:rFonts w:ascii="Arial" w:hAnsi="Arial" w:cs="Arial"/>
          <w:sz w:val="20"/>
          <w:szCs w:val="20"/>
        </w:rPr>
        <w:t>Grusswort</w:t>
      </w:r>
      <w:r>
        <w:rPr>
          <w:rFonts w:ascii="Arial" w:hAnsi="Arial" w:cs="Arial"/>
          <w:sz w:val="20"/>
          <w:szCs w:val="20"/>
        </w:rPr>
        <w:t>en</w:t>
      </w:r>
      <w:r w:rsidRPr="00A82B6A">
        <w:rPr>
          <w:rFonts w:ascii="Arial" w:hAnsi="Arial" w:cs="Arial"/>
          <w:sz w:val="20"/>
          <w:szCs w:val="20"/>
        </w:rPr>
        <w:t xml:space="preserve"> </w:t>
      </w:r>
      <w:r>
        <w:rPr>
          <w:rFonts w:ascii="Arial" w:hAnsi="Arial" w:cs="Arial"/>
          <w:sz w:val="20"/>
          <w:szCs w:val="20"/>
        </w:rPr>
        <w:t>von</w:t>
      </w:r>
      <w:r w:rsidRPr="00A82B6A">
        <w:rPr>
          <w:rFonts w:ascii="Arial" w:hAnsi="Arial" w:cs="Arial"/>
          <w:sz w:val="20"/>
          <w:szCs w:val="20"/>
        </w:rPr>
        <w:t xml:space="preserve"> </w:t>
      </w:r>
      <w:hyperlink r:id="rId12" w:history="1">
        <w:r w:rsidRPr="00891D07">
          <w:rPr>
            <w:rStyle w:val="Hyperlink"/>
            <w:rFonts w:ascii="Arial" w:hAnsi="Arial" w:cs="Arial"/>
            <w:sz w:val="20"/>
            <w:szCs w:val="20"/>
          </w:rPr>
          <w:t>JardinSuisse</w:t>
        </w:r>
      </w:hyperlink>
      <w:r w:rsidRPr="00891D07">
        <w:rPr>
          <w:rFonts w:ascii="Arial" w:hAnsi="Arial" w:cs="Arial"/>
          <w:sz w:val="20"/>
          <w:szCs w:val="20"/>
        </w:rPr>
        <w:t xml:space="preserve"> und </w:t>
      </w:r>
      <w:hyperlink r:id="rId13" w:history="1">
        <w:r w:rsidRPr="00891D07">
          <w:rPr>
            <w:rStyle w:val="Hyperlink"/>
            <w:rFonts w:ascii="Arial" w:hAnsi="Arial" w:cs="Arial"/>
            <w:sz w:val="20"/>
            <w:szCs w:val="20"/>
          </w:rPr>
          <w:t>SZG</w:t>
        </w:r>
      </w:hyperlink>
      <w:r w:rsidRPr="00891D07">
        <w:rPr>
          <w:rFonts w:ascii="Arial" w:hAnsi="Arial" w:cs="Arial"/>
          <w:sz w:val="20"/>
          <w:szCs w:val="20"/>
        </w:rPr>
        <w:t>.</w:t>
      </w:r>
    </w:p>
    <w:p w14:paraId="67D6E68F" w14:textId="77777777" w:rsidR="00A82B6A" w:rsidRPr="00A82B6A" w:rsidRDefault="00A82B6A" w:rsidP="00A82B6A">
      <w:pPr>
        <w:spacing w:after="60"/>
        <w:rPr>
          <w:rFonts w:ascii="Arial" w:hAnsi="Arial" w:cs="Arial"/>
          <w:sz w:val="20"/>
          <w:szCs w:val="20"/>
        </w:rPr>
      </w:pPr>
    </w:p>
    <w:p w14:paraId="3A57DFE7" w14:textId="77777777" w:rsidR="00A82B6A" w:rsidRPr="00A82B6A" w:rsidRDefault="00A82B6A" w:rsidP="00A82B6A">
      <w:pPr>
        <w:spacing w:after="60"/>
        <w:rPr>
          <w:rFonts w:ascii="Arial" w:hAnsi="Arial" w:cs="Arial"/>
          <w:b/>
          <w:bCs/>
          <w:sz w:val="20"/>
          <w:szCs w:val="20"/>
        </w:rPr>
      </w:pPr>
      <w:r w:rsidRPr="00A82B6A">
        <w:rPr>
          <w:rFonts w:ascii="Arial" w:hAnsi="Arial" w:cs="Arial"/>
          <w:b/>
          <w:bCs/>
          <w:sz w:val="20"/>
          <w:szCs w:val="20"/>
        </w:rPr>
        <w:t>Artenvielfalt auf Grünflächen fördern</w:t>
      </w:r>
    </w:p>
    <w:p w14:paraId="187961B8" w14:textId="77777777" w:rsidR="00A82B6A" w:rsidRPr="00A82B6A" w:rsidRDefault="00A82B6A" w:rsidP="00A82B6A">
      <w:pPr>
        <w:spacing w:after="60"/>
        <w:rPr>
          <w:rFonts w:ascii="Arial" w:hAnsi="Arial" w:cs="Arial"/>
          <w:sz w:val="20"/>
          <w:szCs w:val="20"/>
        </w:rPr>
      </w:pPr>
      <w:r w:rsidRPr="00A82B6A">
        <w:rPr>
          <w:rFonts w:ascii="Arial" w:hAnsi="Arial" w:cs="Arial"/>
          <w:sz w:val="20"/>
          <w:szCs w:val="20"/>
        </w:rPr>
        <w:t>An der Demo «Nachhaltige Grünflächenpflege» wird während der gesamten Messe aufgezeigt, wie ökologische Aufwertungen in der Praxis umgesetzt werden können. Fachleute demonstrieren konkrete Massnahmen zur Förderung der Biodiversität auf Grünflächen und zeigen auf, wie ökologische und pflegerische Anforderungen sinnvoll kombiniert werden können.</w:t>
      </w:r>
    </w:p>
    <w:p w14:paraId="03A683EC" w14:textId="77777777" w:rsidR="00A82B6A" w:rsidRPr="00A82B6A" w:rsidRDefault="00A82B6A" w:rsidP="00A82B6A">
      <w:pPr>
        <w:spacing w:after="60"/>
        <w:rPr>
          <w:rFonts w:ascii="Arial" w:hAnsi="Arial" w:cs="Arial"/>
          <w:sz w:val="20"/>
          <w:szCs w:val="20"/>
        </w:rPr>
      </w:pPr>
    </w:p>
    <w:p w14:paraId="261FB16E" w14:textId="1702D9DA" w:rsidR="00A82B6A" w:rsidRPr="00A82B6A" w:rsidRDefault="00A82B6A" w:rsidP="00A82B6A">
      <w:pPr>
        <w:spacing w:after="60"/>
        <w:rPr>
          <w:rFonts w:ascii="Arial" w:hAnsi="Arial" w:cs="Arial"/>
          <w:sz w:val="20"/>
          <w:szCs w:val="20"/>
        </w:rPr>
      </w:pPr>
      <w:r w:rsidRPr="00A82B6A">
        <w:rPr>
          <w:rFonts w:ascii="Arial" w:hAnsi="Arial" w:cs="Arial"/>
          <w:sz w:val="20"/>
          <w:szCs w:val="20"/>
        </w:rPr>
        <w:lastRenderedPageBreak/>
        <w:t>Vorgestellt wird unter anderem der Einsatz von Sensen, die Anlage von Ast- und Totholzhaufen, Nisthilfen sowie weitere biodiversitätsfördernde Elemente. Die Demonstrationen richten sich an Gemeinden, Landschaftsbauunternehmen und Verantwortliche für öffentliche Grünflächen.</w:t>
      </w:r>
    </w:p>
    <w:p w14:paraId="28E68162" w14:textId="77777777" w:rsidR="00A82B6A" w:rsidRPr="00A82B6A" w:rsidRDefault="00A82B6A" w:rsidP="00A82B6A">
      <w:pPr>
        <w:spacing w:after="60"/>
        <w:rPr>
          <w:rFonts w:ascii="Arial" w:hAnsi="Arial" w:cs="Arial"/>
          <w:sz w:val="20"/>
          <w:szCs w:val="20"/>
        </w:rPr>
      </w:pPr>
    </w:p>
    <w:p w14:paraId="2DFE5DD3" w14:textId="77777777" w:rsidR="00A82B6A" w:rsidRPr="00A82B6A" w:rsidRDefault="00A82B6A" w:rsidP="00A82B6A">
      <w:pPr>
        <w:spacing w:after="60"/>
        <w:rPr>
          <w:rFonts w:ascii="Arial" w:hAnsi="Arial" w:cs="Arial"/>
          <w:b/>
          <w:bCs/>
          <w:sz w:val="20"/>
          <w:szCs w:val="20"/>
        </w:rPr>
      </w:pPr>
      <w:r w:rsidRPr="00A82B6A">
        <w:rPr>
          <w:rFonts w:ascii="Arial" w:hAnsi="Arial" w:cs="Arial"/>
          <w:b/>
          <w:bCs/>
          <w:sz w:val="20"/>
          <w:szCs w:val="20"/>
        </w:rPr>
        <w:t>Digitalisierung erleben am Baggersimulator</w:t>
      </w:r>
    </w:p>
    <w:p w14:paraId="5DE1D72B" w14:textId="77777777" w:rsidR="00A82B6A" w:rsidRPr="00A82B6A" w:rsidRDefault="00A82B6A" w:rsidP="00A82B6A">
      <w:pPr>
        <w:spacing w:after="60"/>
        <w:rPr>
          <w:rFonts w:ascii="Arial" w:hAnsi="Arial" w:cs="Arial"/>
          <w:sz w:val="20"/>
          <w:szCs w:val="20"/>
        </w:rPr>
      </w:pPr>
      <w:r w:rsidRPr="00A82B6A">
        <w:rPr>
          <w:rFonts w:ascii="Arial" w:hAnsi="Arial" w:cs="Arial"/>
          <w:sz w:val="20"/>
          <w:szCs w:val="20"/>
        </w:rPr>
        <w:t>Wie einfach die Erstellung und Umsetzung eines digitalen Geländemodells sein kann, erleben Fachbesuchende am Baggersimulator. In Zusammenarbeit mit Leica Geosystems und dem Kurszentrum Gärtner Bern können Besucherinnen und Besucher die moderne Maschinensteuerung Leica MC1 selbst testen und einen realitätsnahen Einblick in die Möglichkeiten digital unterstützter Baumaschinensteuerung gewinnen.</w:t>
      </w:r>
    </w:p>
    <w:p w14:paraId="3C087C7D" w14:textId="77777777" w:rsidR="00A82B6A" w:rsidRPr="00A82B6A" w:rsidRDefault="00A82B6A" w:rsidP="00A82B6A">
      <w:pPr>
        <w:spacing w:after="60"/>
        <w:rPr>
          <w:rFonts w:ascii="Arial" w:hAnsi="Arial" w:cs="Arial"/>
          <w:sz w:val="20"/>
          <w:szCs w:val="20"/>
        </w:rPr>
      </w:pPr>
    </w:p>
    <w:p w14:paraId="2C9CA885" w14:textId="77777777" w:rsidR="00A82B6A" w:rsidRPr="00A82B6A" w:rsidRDefault="00A82B6A" w:rsidP="00A82B6A">
      <w:pPr>
        <w:spacing w:after="60"/>
        <w:rPr>
          <w:rFonts w:ascii="Arial" w:hAnsi="Arial" w:cs="Arial"/>
          <w:b/>
          <w:bCs/>
          <w:sz w:val="20"/>
          <w:szCs w:val="20"/>
        </w:rPr>
      </w:pPr>
      <w:r w:rsidRPr="00A82B6A">
        <w:rPr>
          <w:rFonts w:ascii="Arial" w:hAnsi="Arial" w:cs="Arial"/>
          <w:b/>
          <w:bCs/>
          <w:sz w:val="20"/>
          <w:szCs w:val="20"/>
        </w:rPr>
        <w:t>Tickets online bestellen</w:t>
      </w:r>
    </w:p>
    <w:p w14:paraId="57498784" w14:textId="77777777" w:rsidR="00A82B6A" w:rsidRPr="00A82B6A" w:rsidRDefault="00A82B6A" w:rsidP="00A82B6A">
      <w:pPr>
        <w:spacing w:after="60"/>
        <w:rPr>
          <w:rFonts w:ascii="Arial" w:hAnsi="Arial" w:cs="Arial"/>
          <w:sz w:val="20"/>
          <w:szCs w:val="20"/>
        </w:rPr>
      </w:pPr>
      <w:r w:rsidRPr="00A82B6A">
        <w:rPr>
          <w:rFonts w:ascii="Arial" w:hAnsi="Arial" w:cs="Arial"/>
          <w:sz w:val="20"/>
          <w:szCs w:val="20"/>
        </w:rPr>
        <w:t>Die Fachmesse schliesst am Freitagabend, 26. Juni 2026, ihre Tore. Die Messeleitung empfiehlt, Tickets online zu bestellen. Kundengutscheine müssen vor dem Messebesuch im Ticketshop eingelöst werden.</w:t>
      </w:r>
    </w:p>
    <w:p w14:paraId="5C064EBD" w14:textId="274E36C1" w:rsidR="00A82B6A" w:rsidRPr="00A82B6A" w:rsidRDefault="00A82B6A" w:rsidP="00A82B6A">
      <w:pPr>
        <w:spacing w:after="60"/>
        <w:rPr>
          <w:rFonts w:ascii="Arial" w:hAnsi="Arial" w:cs="Arial"/>
          <w:sz w:val="20"/>
          <w:szCs w:val="20"/>
        </w:rPr>
      </w:pPr>
      <w:hyperlink r:id="rId14" w:history="1">
        <w:r w:rsidRPr="00891D07">
          <w:rPr>
            <w:rStyle w:val="Hyperlink"/>
            <w:rFonts w:ascii="Arial" w:hAnsi="Arial" w:cs="Arial"/>
            <w:sz w:val="20"/>
            <w:szCs w:val="20"/>
          </w:rPr>
          <w:t>• Zum Online-Ticketing</w:t>
        </w:r>
      </w:hyperlink>
    </w:p>
    <w:p w14:paraId="4B3C832A" w14:textId="77777777" w:rsidR="002155A0" w:rsidRPr="00594401" w:rsidRDefault="002155A0" w:rsidP="00594401">
      <w:pPr>
        <w:spacing w:before="240" w:after="60"/>
        <w:rPr>
          <w:rFonts w:ascii="Arial" w:hAnsi="Arial" w:cs="Arial"/>
          <w:b/>
          <w:bCs/>
          <w:sz w:val="20"/>
          <w:szCs w:val="20"/>
        </w:rPr>
      </w:pPr>
      <w:r w:rsidRPr="00594401">
        <w:rPr>
          <w:rFonts w:ascii="Arial" w:hAnsi="Arial" w:cs="Arial"/>
          <w:b/>
          <w:bCs/>
          <w:sz w:val="20"/>
          <w:szCs w:val="20"/>
        </w:rPr>
        <w:t>Weitere Informationen für Medienschaffende</w:t>
      </w:r>
    </w:p>
    <w:p w14:paraId="45AE6047" w14:textId="697AC052" w:rsidR="002155A0" w:rsidRPr="002155A0" w:rsidRDefault="002155A0" w:rsidP="002155A0">
      <w:pPr>
        <w:spacing w:after="60"/>
        <w:rPr>
          <w:rFonts w:ascii="Arial" w:hAnsi="Arial" w:cs="Arial"/>
          <w:sz w:val="20"/>
          <w:szCs w:val="20"/>
        </w:rPr>
      </w:pPr>
      <w:hyperlink r:id="rId15" w:history="1">
        <w:r w:rsidRPr="00BB7E1F">
          <w:rPr>
            <w:rStyle w:val="Hyperlink"/>
            <w:rFonts w:ascii="Cambria Math" w:hAnsi="Cambria Math" w:cs="Cambria Math"/>
            <w:sz w:val="20"/>
            <w:szCs w:val="20"/>
          </w:rPr>
          <w:t>▶</w:t>
        </w:r>
        <w:r w:rsidRPr="00BB7E1F">
          <w:rPr>
            <w:rStyle w:val="Hyperlink"/>
            <w:rFonts w:ascii="Arial" w:hAnsi="Arial" w:cs="Arial"/>
            <w:sz w:val="20"/>
            <w:szCs w:val="20"/>
          </w:rPr>
          <w:t xml:space="preserve"> Zu den </w:t>
        </w:r>
        <w:r w:rsidR="00BB7E1F" w:rsidRPr="00BB7E1F">
          <w:rPr>
            <w:rStyle w:val="Hyperlink"/>
            <w:rFonts w:ascii="Arial" w:hAnsi="Arial" w:cs="Arial"/>
            <w:sz w:val="20"/>
            <w:szCs w:val="20"/>
          </w:rPr>
          <w:t>Attraktionen</w:t>
        </w:r>
      </w:hyperlink>
    </w:p>
    <w:p w14:paraId="60728F8B" w14:textId="0FBBDF80" w:rsidR="002155A0" w:rsidRPr="002155A0" w:rsidRDefault="002155A0" w:rsidP="002155A0">
      <w:pPr>
        <w:spacing w:after="60"/>
        <w:rPr>
          <w:rFonts w:ascii="Arial" w:hAnsi="Arial" w:cs="Arial"/>
          <w:sz w:val="20"/>
          <w:szCs w:val="20"/>
        </w:rPr>
      </w:pPr>
      <w:hyperlink r:id="rId16" w:history="1">
        <w:r w:rsidRPr="00BB7E1F">
          <w:rPr>
            <w:rStyle w:val="Hyperlink"/>
            <w:rFonts w:ascii="Cambria Math" w:hAnsi="Cambria Math" w:cs="Cambria Math"/>
            <w:sz w:val="20"/>
            <w:szCs w:val="20"/>
          </w:rPr>
          <w:t>▶</w:t>
        </w:r>
        <w:r w:rsidRPr="00BB7E1F">
          <w:rPr>
            <w:rStyle w:val="Hyperlink"/>
            <w:rFonts w:ascii="Arial" w:hAnsi="Arial" w:cs="Arial"/>
            <w:sz w:val="20"/>
            <w:szCs w:val="20"/>
          </w:rPr>
          <w:t xml:space="preserve"> Zu den Öffnungszeiten und Preisen</w:t>
        </w:r>
      </w:hyperlink>
    </w:p>
    <w:p w14:paraId="7645EFA6" w14:textId="5F9B6242" w:rsidR="002155A0" w:rsidRPr="002155A0" w:rsidRDefault="002155A0" w:rsidP="002155A0">
      <w:pPr>
        <w:spacing w:after="60"/>
        <w:rPr>
          <w:rFonts w:ascii="Arial" w:hAnsi="Arial" w:cs="Arial"/>
          <w:sz w:val="20"/>
          <w:szCs w:val="20"/>
        </w:rPr>
      </w:pPr>
      <w:hyperlink r:id="rId17" w:history="1">
        <w:r w:rsidRPr="00BB7E1F">
          <w:rPr>
            <w:rStyle w:val="Hyperlink"/>
            <w:rFonts w:ascii="Cambria Math" w:hAnsi="Cambria Math" w:cs="Cambria Math"/>
            <w:sz w:val="20"/>
            <w:szCs w:val="20"/>
          </w:rPr>
          <w:t>▶</w:t>
        </w:r>
        <w:r w:rsidRPr="00BB7E1F">
          <w:rPr>
            <w:rStyle w:val="Hyperlink"/>
            <w:rFonts w:ascii="Arial" w:hAnsi="Arial" w:cs="Arial"/>
            <w:sz w:val="20"/>
            <w:szCs w:val="20"/>
          </w:rPr>
          <w:t xml:space="preserve"> Informationen zur Anreise</w:t>
        </w:r>
      </w:hyperlink>
    </w:p>
    <w:p w14:paraId="65CC1BFD" w14:textId="1FA4E338" w:rsidR="002155A0" w:rsidRPr="002155A0" w:rsidRDefault="002155A0" w:rsidP="002155A0">
      <w:pPr>
        <w:spacing w:after="60"/>
        <w:rPr>
          <w:rFonts w:ascii="Arial" w:hAnsi="Arial" w:cs="Arial"/>
          <w:sz w:val="20"/>
          <w:szCs w:val="20"/>
        </w:rPr>
      </w:pPr>
      <w:hyperlink r:id="rId18" w:history="1">
        <w:r w:rsidRPr="00BB7E1F">
          <w:rPr>
            <w:rStyle w:val="Hyperlink"/>
            <w:rFonts w:ascii="Cambria Math" w:hAnsi="Cambria Math" w:cs="Cambria Math"/>
            <w:sz w:val="20"/>
            <w:szCs w:val="20"/>
          </w:rPr>
          <w:t>▶</w:t>
        </w:r>
        <w:r w:rsidRPr="00BB7E1F">
          <w:rPr>
            <w:rStyle w:val="Hyperlink"/>
            <w:rFonts w:ascii="Arial" w:hAnsi="Arial" w:cs="Arial"/>
            <w:sz w:val="20"/>
            <w:szCs w:val="20"/>
          </w:rPr>
          <w:t xml:space="preserve"> </w:t>
        </w:r>
        <w:r w:rsidR="00594401" w:rsidRPr="00BB7E1F">
          <w:rPr>
            <w:rStyle w:val="Hyperlink"/>
            <w:rFonts w:ascii="Arial" w:hAnsi="Arial" w:cs="Arial"/>
            <w:sz w:val="20"/>
            <w:szCs w:val="20"/>
          </w:rPr>
          <w:t>Zum Online-Messekatalog</w:t>
        </w:r>
      </w:hyperlink>
    </w:p>
    <w:p w14:paraId="4C852A54" w14:textId="2D37B589" w:rsidR="002155A0" w:rsidRPr="002155A0" w:rsidRDefault="002155A0" w:rsidP="002155A0">
      <w:pPr>
        <w:spacing w:after="60"/>
        <w:rPr>
          <w:rFonts w:ascii="Arial" w:hAnsi="Arial" w:cs="Arial"/>
          <w:sz w:val="20"/>
          <w:szCs w:val="20"/>
        </w:rPr>
      </w:pPr>
      <w:hyperlink r:id="rId19" w:history="1">
        <w:r w:rsidRPr="00BB7E1F">
          <w:rPr>
            <w:rStyle w:val="Hyperlink"/>
            <w:rFonts w:ascii="Cambria Math" w:hAnsi="Cambria Math" w:cs="Cambria Math"/>
            <w:sz w:val="20"/>
            <w:szCs w:val="20"/>
          </w:rPr>
          <w:t>▶</w:t>
        </w:r>
        <w:r w:rsidRPr="00BB7E1F">
          <w:rPr>
            <w:rStyle w:val="Hyperlink"/>
            <w:rFonts w:ascii="Arial" w:hAnsi="Arial" w:cs="Arial"/>
            <w:sz w:val="20"/>
            <w:szCs w:val="20"/>
          </w:rPr>
          <w:t xml:space="preserve"> </w:t>
        </w:r>
        <w:r w:rsidR="00594401" w:rsidRPr="00BB7E1F">
          <w:rPr>
            <w:rStyle w:val="Hyperlink"/>
            <w:rFonts w:ascii="Arial" w:hAnsi="Arial" w:cs="Arial"/>
            <w:sz w:val="20"/>
            <w:szCs w:val="20"/>
          </w:rPr>
          <w:t xml:space="preserve">Zum </w:t>
        </w:r>
        <w:r w:rsidRPr="00BB7E1F">
          <w:rPr>
            <w:rStyle w:val="Hyperlink"/>
            <w:rFonts w:ascii="Arial" w:hAnsi="Arial" w:cs="Arial"/>
            <w:sz w:val="20"/>
            <w:szCs w:val="20"/>
          </w:rPr>
          <w:t>interaktive</w:t>
        </w:r>
        <w:r w:rsidR="00594401" w:rsidRPr="00BB7E1F">
          <w:rPr>
            <w:rStyle w:val="Hyperlink"/>
            <w:rFonts w:ascii="Arial" w:hAnsi="Arial" w:cs="Arial"/>
            <w:sz w:val="20"/>
            <w:szCs w:val="20"/>
          </w:rPr>
          <w:t>n</w:t>
        </w:r>
        <w:r w:rsidRPr="00BB7E1F">
          <w:rPr>
            <w:rStyle w:val="Hyperlink"/>
            <w:rFonts w:ascii="Arial" w:hAnsi="Arial" w:cs="Arial"/>
            <w:sz w:val="20"/>
            <w:szCs w:val="20"/>
          </w:rPr>
          <w:t xml:space="preserve"> Messeplan</w:t>
        </w:r>
      </w:hyperlink>
    </w:p>
    <w:p w14:paraId="75D58FBA" w14:textId="5CA68BD4" w:rsidR="002155A0" w:rsidRPr="00274DDD" w:rsidRDefault="00274DDD" w:rsidP="002155A0">
      <w:pPr>
        <w:spacing w:after="60"/>
        <w:rPr>
          <w:rStyle w:val="Hyperlink"/>
          <w:rFonts w:ascii="Arial" w:hAnsi="Arial" w:cs="Arial"/>
          <w:sz w:val="20"/>
          <w:szCs w:val="20"/>
        </w:rPr>
      </w:pPr>
      <w:r>
        <w:rPr>
          <w:rFonts w:ascii="Cambria Math" w:hAnsi="Cambria Math" w:cs="Cambria Math"/>
          <w:sz w:val="20"/>
          <w:szCs w:val="20"/>
        </w:rPr>
        <w:fldChar w:fldCharType="begin"/>
      </w:r>
      <w:r w:rsidR="00C82176">
        <w:rPr>
          <w:rFonts w:ascii="Cambria Math" w:hAnsi="Cambria Math" w:cs="Cambria Math"/>
          <w:sz w:val="20"/>
          <w:szCs w:val="20"/>
        </w:rPr>
        <w:instrText>HYPERLINK "https://www.oega.ch/de/medien/bilder-video"</w:instrText>
      </w:r>
      <w:r>
        <w:rPr>
          <w:rFonts w:ascii="Cambria Math" w:hAnsi="Cambria Math" w:cs="Cambria Math"/>
          <w:sz w:val="20"/>
          <w:szCs w:val="20"/>
        </w:rPr>
      </w:r>
      <w:r>
        <w:rPr>
          <w:rFonts w:ascii="Cambria Math" w:hAnsi="Cambria Math" w:cs="Cambria Math"/>
          <w:sz w:val="20"/>
          <w:szCs w:val="20"/>
        </w:rPr>
        <w:fldChar w:fldCharType="separate"/>
      </w:r>
      <w:r w:rsidR="002155A0" w:rsidRPr="00274DDD">
        <w:rPr>
          <w:rStyle w:val="Hyperlink"/>
          <w:rFonts w:ascii="Cambria Math" w:hAnsi="Cambria Math" w:cs="Cambria Math"/>
          <w:sz w:val="20"/>
          <w:szCs w:val="20"/>
        </w:rPr>
        <w:t>▶</w:t>
      </w:r>
      <w:r w:rsidR="002155A0" w:rsidRPr="00274DDD">
        <w:rPr>
          <w:rStyle w:val="Hyperlink"/>
          <w:rFonts w:ascii="Arial" w:hAnsi="Arial" w:cs="Arial"/>
          <w:sz w:val="20"/>
          <w:szCs w:val="20"/>
        </w:rPr>
        <w:t xml:space="preserve"> Bildmaterial zu verschiedenen Themen erhalten Sie im Downloadbereich oder auf Anfrage.</w:t>
      </w:r>
    </w:p>
    <w:p w14:paraId="67A626F9" w14:textId="3CB55146" w:rsidR="002155A0" w:rsidRPr="002155A0" w:rsidRDefault="00274DDD" w:rsidP="002155A0">
      <w:pPr>
        <w:spacing w:after="60"/>
        <w:rPr>
          <w:rFonts w:ascii="Arial" w:hAnsi="Arial" w:cs="Arial"/>
          <w:sz w:val="20"/>
          <w:szCs w:val="20"/>
        </w:rPr>
      </w:pPr>
      <w:r>
        <w:rPr>
          <w:rFonts w:ascii="Cambria Math" w:hAnsi="Cambria Math" w:cs="Cambria Math"/>
          <w:sz w:val="20"/>
          <w:szCs w:val="20"/>
        </w:rPr>
        <w:fldChar w:fldCharType="end"/>
      </w:r>
      <w:hyperlink r:id="rId20" w:history="1">
        <w:r w:rsidR="002155A0" w:rsidRPr="00BB7E1F">
          <w:rPr>
            <w:rStyle w:val="Hyperlink"/>
            <w:rFonts w:ascii="Cambria Math" w:hAnsi="Cambria Math" w:cs="Cambria Math"/>
            <w:sz w:val="20"/>
            <w:szCs w:val="20"/>
          </w:rPr>
          <w:t>▶</w:t>
        </w:r>
        <w:r w:rsidR="002155A0" w:rsidRPr="00BB7E1F">
          <w:rPr>
            <w:rStyle w:val="Hyperlink"/>
            <w:rFonts w:ascii="Arial" w:hAnsi="Arial" w:cs="Arial"/>
            <w:sz w:val="20"/>
            <w:szCs w:val="20"/>
          </w:rPr>
          <w:t xml:space="preserve"> Werbemittel stehen kostenlos als Download zur Verfügung.</w:t>
        </w:r>
      </w:hyperlink>
    </w:p>
    <w:p w14:paraId="0775C555" w14:textId="38EBADEA" w:rsidR="002155A0" w:rsidRPr="002155A0" w:rsidRDefault="002155A0" w:rsidP="002155A0">
      <w:pPr>
        <w:spacing w:after="60"/>
        <w:rPr>
          <w:rFonts w:ascii="Arial" w:hAnsi="Arial" w:cs="Arial"/>
          <w:sz w:val="20"/>
          <w:szCs w:val="20"/>
        </w:rPr>
      </w:pPr>
    </w:p>
    <w:p w14:paraId="07434EB5" w14:textId="0E3E2A49" w:rsidR="00A82B6A" w:rsidRPr="00A82B6A" w:rsidRDefault="00A82B6A" w:rsidP="00A82B6A">
      <w:pPr>
        <w:spacing w:after="60"/>
        <w:rPr>
          <w:rFonts w:ascii="Arial" w:hAnsi="Arial" w:cs="Arial"/>
          <w:sz w:val="20"/>
          <w:szCs w:val="20"/>
        </w:rPr>
      </w:pPr>
      <w:r w:rsidRPr="00A82B6A">
        <w:rPr>
          <w:rFonts w:ascii="Arial" w:hAnsi="Arial" w:cs="Arial"/>
          <w:sz w:val="20"/>
          <w:szCs w:val="20"/>
        </w:rPr>
        <w:t>Eine ausführliche Medienmappe mit Informationen zu den prämierten Neuheiten, Bildmaterial und Hintergrundinformationen steht</w:t>
      </w:r>
      <w:r w:rsidR="00552EC4">
        <w:rPr>
          <w:rFonts w:ascii="Arial" w:hAnsi="Arial" w:cs="Arial"/>
          <w:sz w:val="20"/>
          <w:szCs w:val="20"/>
        </w:rPr>
        <w:t xml:space="preserve"> </w:t>
      </w:r>
      <w:r w:rsidR="00552EC4" w:rsidRPr="00552EC4">
        <w:rPr>
          <w:rFonts w:ascii="Arial" w:hAnsi="Arial" w:cs="Arial"/>
          <w:sz w:val="20"/>
          <w:szCs w:val="20"/>
        </w:rPr>
        <w:t>Ihnen</w:t>
      </w:r>
      <w:r w:rsidRPr="00552EC4">
        <w:rPr>
          <w:rFonts w:ascii="Arial" w:hAnsi="Arial" w:cs="Arial"/>
          <w:sz w:val="20"/>
          <w:szCs w:val="20"/>
        </w:rPr>
        <w:t xml:space="preserve"> </w:t>
      </w:r>
      <w:hyperlink r:id="rId21" w:history="1">
        <w:r w:rsidRPr="00552EC4">
          <w:rPr>
            <w:rStyle w:val="Hyperlink"/>
            <w:rFonts w:ascii="Arial" w:hAnsi="Arial" w:cs="Arial"/>
            <w:sz w:val="20"/>
            <w:szCs w:val="20"/>
          </w:rPr>
          <w:t>i</w:t>
        </w:r>
        <w:r w:rsidR="00552EC4" w:rsidRPr="00552EC4">
          <w:rPr>
            <w:rStyle w:val="Hyperlink"/>
            <w:rFonts w:ascii="Arial" w:hAnsi="Arial" w:cs="Arial"/>
            <w:sz w:val="20"/>
            <w:szCs w:val="20"/>
          </w:rPr>
          <w:t>n unserer Dropbox</w:t>
        </w:r>
      </w:hyperlink>
      <w:r w:rsidRPr="00552EC4">
        <w:rPr>
          <w:rFonts w:ascii="Arial" w:hAnsi="Arial" w:cs="Arial"/>
          <w:sz w:val="20"/>
          <w:szCs w:val="20"/>
        </w:rPr>
        <w:t xml:space="preserve"> zur</w:t>
      </w:r>
      <w:r w:rsidRPr="00A82B6A">
        <w:rPr>
          <w:rFonts w:ascii="Arial" w:hAnsi="Arial" w:cs="Arial"/>
          <w:sz w:val="20"/>
          <w:szCs w:val="20"/>
        </w:rPr>
        <w:t xml:space="preserve"> Verfügung. Eine Zusammenfassung des Messeverlaufs folgt nach Messeschluss.</w:t>
      </w:r>
    </w:p>
    <w:p w14:paraId="3C2F1D8B" w14:textId="77777777" w:rsidR="00A82B6A" w:rsidRPr="00A82B6A" w:rsidRDefault="00A82B6A" w:rsidP="00A82B6A">
      <w:pPr>
        <w:spacing w:after="60"/>
        <w:rPr>
          <w:rFonts w:ascii="Arial" w:hAnsi="Arial" w:cs="Arial"/>
          <w:sz w:val="20"/>
          <w:szCs w:val="20"/>
        </w:rPr>
      </w:pPr>
    </w:p>
    <w:p w14:paraId="774E2BD9" w14:textId="69A00DE2" w:rsidR="00561F36" w:rsidRPr="00E97E18" w:rsidRDefault="00561F36" w:rsidP="00561F36">
      <w:pPr>
        <w:spacing w:after="0" w:line="240" w:lineRule="auto"/>
        <w:rPr>
          <w:rFonts w:ascii="Arial" w:hAnsi="Arial" w:cs="Arial"/>
          <w:sz w:val="20"/>
          <w:szCs w:val="20"/>
        </w:rPr>
      </w:pPr>
      <w:r w:rsidRPr="00E97E18">
        <w:rPr>
          <w:rFonts w:ascii="Arial" w:hAnsi="Arial" w:cs="Arial"/>
          <w:sz w:val="20"/>
          <w:szCs w:val="20"/>
        </w:rPr>
        <w:t xml:space="preserve">Rolf Matter </w:t>
      </w:r>
      <w:r w:rsidRPr="00E97E18">
        <w:rPr>
          <w:rFonts w:ascii="Arial" w:hAnsi="Arial" w:cs="Arial"/>
          <w:sz w:val="20"/>
          <w:szCs w:val="20"/>
        </w:rPr>
        <w:br/>
        <w:t xml:space="preserve">ÖGA-Pressestelle </w:t>
      </w:r>
      <w:r w:rsidRPr="00E97E18">
        <w:rPr>
          <w:rFonts w:ascii="Arial" w:hAnsi="Arial" w:cs="Arial"/>
          <w:sz w:val="20"/>
          <w:szCs w:val="20"/>
        </w:rPr>
        <w:br/>
        <w:t>Mitglied der Messeleitung</w:t>
      </w:r>
    </w:p>
    <w:p w14:paraId="300BD63B" w14:textId="3C418C97" w:rsidR="00561F36" w:rsidRPr="0008591A" w:rsidRDefault="00C17948" w:rsidP="00561F36">
      <w:pPr>
        <w:spacing w:after="0" w:line="240" w:lineRule="auto"/>
        <w:jc w:val="both"/>
        <w:rPr>
          <w:rFonts w:ascii="Arial" w:hAnsi="Arial" w:cs="Arial"/>
          <w:i/>
          <w:iCs/>
          <w:sz w:val="20"/>
          <w:szCs w:val="20"/>
        </w:rPr>
      </w:pPr>
      <w:r w:rsidRPr="0008591A">
        <w:rPr>
          <w:rFonts w:ascii="Arial" w:hAnsi="Arial" w:cs="Arial"/>
          <w:noProof/>
          <w:sz w:val="14"/>
          <w:szCs w:val="16"/>
          <w:lang w:eastAsia="de-CH"/>
        </w:rPr>
        <w:drawing>
          <wp:anchor distT="0" distB="0" distL="114300" distR="114300" simplePos="0" relativeHeight="251661312" behindDoc="1" locked="0" layoutInCell="1" allowOverlap="1" wp14:anchorId="198D2CA9" wp14:editId="4D17AF32">
            <wp:simplePos x="0" y="0"/>
            <wp:positionH relativeFrom="margin">
              <wp:posOffset>730885</wp:posOffset>
            </wp:positionH>
            <wp:positionV relativeFrom="topMargin">
              <wp:posOffset>7263737</wp:posOffset>
            </wp:positionV>
            <wp:extent cx="533400" cy="398145"/>
            <wp:effectExtent l="0" t="0" r="0" b="1905"/>
            <wp:wrapNone/>
            <wp:docPr id="10" name="Grafik 10"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Schrift, Logo, Grafiken enthält.&#10;&#10;Automatisch generierte Beschreibung"/>
                    <pic:cNvPicPr/>
                  </pic:nvPicPr>
                  <pic:blipFill rotWithShape="1">
                    <a:blip r:embed="rId22" cstate="print">
                      <a:extLst>
                        <a:ext uri="{28A0092B-C50C-407E-A947-70E740481C1C}">
                          <a14:useLocalDpi xmlns:a14="http://schemas.microsoft.com/office/drawing/2010/main" val="0"/>
                        </a:ext>
                      </a:extLst>
                    </a:blip>
                    <a:srcRect l="58625"/>
                    <a:stretch/>
                  </pic:blipFill>
                  <pic:spPr bwMode="auto">
                    <a:xfrm>
                      <a:off x="0" y="0"/>
                      <a:ext cx="533400" cy="398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1F36" w:rsidRPr="0008591A">
        <w:rPr>
          <w:rFonts w:ascii="Arial" w:hAnsi="Arial" w:cs="Arial"/>
          <w:noProof/>
          <w:sz w:val="16"/>
          <w:szCs w:val="16"/>
          <w:lang w:eastAsia="de-CH"/>
        </w:rPr>
        <w:drawing>
          <wp:anchor distT="0" distB="0" distL="114300" distR="114300" simplePos="0" relativeHeight="251659264" behindDoc="1" locked="0" layoutInCell="1" allowOverlap="1" wp14:anchorId="3AD12FB3" wp14:editId="4B3BF010">
            <wp:simplePos x="0" y="0"/>
            <wp:positionH relativeFrom="margin">
              <wp:posOffset>3190875</wp:posOffset>
            </wp:positionH>
            <wp:positionV relativeFrom="paragraph">
              <wp:posOffset>67310</wp:posOffset>
            </wp:positionV>
            <wp:extent cx="298450" cy="298450"/>
            <wp:effectExtent l="0" t="0" r="6350" b="6350"/>
            <wp:wrapNone/>
            <wp:docPr id="12" name="Grafik 12" descr="Ein Bild, das Symbol, Logo, Schrift enthält.&#10;&#10;Automatisch generierte Beschreibu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Symbol, Logo, Schrift enthält.&#10;&#10;Automatisch generierte Beschreibung">
                      <a:hlinkClick r:id="rId23"/>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14:sizeRelH relativeFrom="margin">
              <wp14:pctWidth>0</wp14:pctWidth>
            </wp14:sizeRelH>
            <wp14:sizeRelV relativeFrom="margin">
              <wp14:pctHeight>0</wp14:pctHeight>
            </wp14:sizeRelV>
          </wp:anchor>
        </w:drawing>
      </w:r>
      <w:r w:rsidR="00561F36" w:rsidRPr="0008591A">
        <w:rPr>
          <w:rFonts w:ascii="Arial" w:hAnsi="Arial" w:cs="Arial"/>
          <w:noProof/>
          <w:sz w:val="16"/>
          <w:szCs w:val="16"/>
          <w:lang w:eastAsia="de-CH"/>
        </w:rPr>
        <w:drawing>
          <wp:anchor distT="0" distB="0" distL="114300" distR="114300" simplePos="0" relativeHeight="251660288" behindDoc="1" locked="0" layoutInCell="1" allowOverlap="1" wp14:anchorId="0C246CE9" wp14:editId="6C72CDAE">
            <wp:simplePos x="0" y="0"/>
            <wp:positionH relativeFrom="rightMargin">
              <wp:posOffset>-265430</wp:posOffset>
            </wp:positionH>
            <wp:positionV relativeFrom="paragraph">
              <wp:posOffset>86360</wp:posOffset>
            </wp:positionV>
            <wp:extent cx="285750" cy="281305"/>
            <wp:effectExtent l="0" t="0" r="0" b="4445"/>
            <wp:wrapNone/>
            <wp:docPr id="13" name="Grafik 13" descr="Ein Bild, das Grafiken, Text, Kreis, Logo enthält.&#10;&#10;Automatisch generierte Beschreibu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Grafiken, Text, Kreis, Logo enthält.&#10;&#10;Automatisch generierte Beschreibung">
                      <a:hlinkClick r:id="rId25"/>
                    </pic:cNvPr>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5385" t="12500" r="13186" b="14773"/>
                    <a:stretch/>
                  </pic:blipFill>
                  <pic:spPr bwMode="auto">
                    <a:xfrm>
                      <a:off x="0" y="0"/>
                      <a:ext cx="285750" cy="28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304830" w14:textId="627B7541" w:rsidR="00561F36" w:rsidRPr="002D73D0" w:rsidRDefault="00561F36" w:rsidP="002D73D0">
      <w:pPr>
        <w:tabs>
          <w:tab w:val="left" w:pos="2268"/>
          <w:tab w:val="left" w:pos="5954"/>
        </w:tabs>
        <w:spacing w:line="240" w:lineRule="auto"/>
        <w:jc w:val="both"/>
        <w:rPr>
          <w:color w:val="BCE006"/>
          <w:u w:val="single"/>
        </w:rPr>
      </w:pPr>
      <w:hyperlink r:id="rId27" w:history="1">
        <w:r w:rsidRPr="003A3499">
          <w:rPr>
            <w:rStyle w:val="Hyperlink"/>
            <w:rFonts w:ascii="Arial" w:hAnsi="Arial" w:cs="Arial"/>
            <w:color w:val="2F5496" w:themeColor="accent5" w:themeShade="BF"/>
            <w:sz w:val="16"/>
            <w:szCs w:val="16"/>
          </w:rPr>
          <w:t>www.oega.ch</w:t>
        </w:r>
      </w:hyperlink>
      <w:r w:rsidRPr="008F52A8">
        <w:rPr>
          <w:rStyle w:val="Hyperlink"/>
          <w:rFonts w:ascii="Arial" w:hAnsi="Arial" w:cs="Arial"/>
          <w:color w:val="BCE006"/>
          <w:sz w:val="16"/>
          <w:szCs w:val="16"/>
          <w:u w:val="none"/>
        </w:rPr>
        <w:tab/>
      </w:r>
      <w:hyperlink r:id="rId28" w:history="1">
        <w:r w:rsidRPr="003A3499">
          <w:rPr>
            <w:rStyle w:val="Hyperlink"/>
            <w:rFonts w:ascii="Arial" w:hAnsi="Arial" w:cs="Arial"/>
            <w:color w:val="2F5496" w:themeColor="accent5" w:themeShade="BF"/>
            <w:sz w:val="16"/>
            <w:szCs w:val="16"/>
          </w:rPr>
          <w:t>www.facebook.com/oegafachmesse</w:t>
        </w:r>
      </w:hyperlink>
      <w:r w:rsidRPr="003A3499">
        <w:rPr>
          <w:rStyle w:val="Hyperlink"/>
          <w:rFonts w:ascii="Arial" w:hAnsi="Arial" w:cs="Arial"/>
          <w:color w:val="2F5496" w:themeColor="accent5" w:themeShade="BF"/>
          <w:sz w:val="16"/>
          <w:szCs w:val="16"/>
          <w:u w:val="none"/>
        </w:rPr>
        <w:t xml:space="preserve"> </w:t>
      </w:r>
      <w:r w:rsidRPr="008F52A8">
        <w:rPr>
          <w:rStyle w:val="Hyperlink"/>
          <w:rFonts w:ascii="Arial" w:hAnsi="Arial" w:cs="Arial"/>
          <w:color w:val="BCE006"/>
          <w:sz w:val="16"/>
          <w:szCs w:val="16"/>
          <w:u w:val="none"/>
        </w:rPr>
        <w:tab/>
      </w:r>
      <w:hyperlink r:id="rId29" w:history="1">
        <w:r w:rsidRPr="003A3499">
          <w:rPr>
            <w:rStyle w:val="Hyperlink"/>
            <w:rFonts w:ascii="Arial" w:hAnsi="Arial" w:cs="Arial"/>
            <w:color w:val="2F5496" w:themeColor="accent5" w:themeShade="BF"/>
            <w:sz w:val="16"/>
            <w:szCs w:val="16"/>
          </w:rPr>
          <w:t>www.instagram.com/oegafachmesse</w:t>
        </w:r>
      </w:hyperlink>
      <w:r w:rsidRPr="008F52A8">
        <w:rPr>
          <w:rStyle w:val="Hyperlink"/>
          <w:rFonts w:ascii="Arial" w:hAnsi="Arial" w:cs="Arial"/>
          <w:color w:val="BCE006"/>
          <w:sz w:val="16"/>
          <w:szCs w:val="16"/>
        </w:rPr>
        <w:t xml:space="preserve"> </w:t>
      </w:r>
    </w:p>
    <w:sectPr w:rsidR="00561F36" w:rsidRPr="002D73D0" w:rsidSect="002253FA">
      <w:headerReference w:type="default" r:id="rId30"/>
      <w:footerReference w:type="default" r:id="rId31"/>
      <w:pgSz w:w="11906" w:h="16838"/>
      <w:pgMar w:top="2225" w:right="1304" w:bottom="1134" w:left="1304" w:header="709" w:footer="18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3512D" w14:textId="77777777" w:rsidR="00605506" w:rsidRDefault="00605506" w:rsidP="002D0BFE">
      <w:pPr>
        <w:spacing w:after="0" w:line="240" w:lineRule="auto"/>
      </w:pPr>
      <w:r>
        <w:separator/>
      </w:r>
    </w:p>
  </w:endnote>
  <w:endnote w:type="continuationSeparator" w:id="0">
    <w:p w14:paraId="732189B1" w14:textId="77777777" w:rsidR="00605506" w:rsidRDefault="00605506" w:rsidP="002D0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xlineOT-Light">
    <w:altName w:val="Calibri"/>
    <w:panose1 w:val="00000000000000000000"/>
    <w:charset w:val="00"/>
    <w:family w:val="swiss"/>
    <w:notTrueType/>
    <w:pitch w:val="variable"/>
    <w:sig w:usb0="800000EF" w:usb1="4000A4FB" w:usb2="00000000" w:usb3="00000000" w:csb0="00000001" w:csb1="00000000"/>
  </w:font>
  <w:font w:name="DaxlineOT-Regular">
    <w:altName w:val="Calibri"/>
    <w:panose1 w:val="00000000000000000000"/>
    <w:charset w:val="00"/>
    <w:family w:val="swiss"/>
    <w:notTrueType/>
    <w:pitch w:val="variable"/>
    <w:sig w:usb0="800000EF" w:usb1="4000A4F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axlinePro-Regular">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lineOT-LightItalic">
    <w:altName w:val="Calibri"/>
    <w:panose1 w:val="00000000000000000000"/>
    <w:charset w:val="00"/>
    <w:family w:val="swiss"/>
    <w:notTrueType/>
    <w:pitch w:val="variable"/>
    <w:sig w:usb0="800000EF" w:usb1="4000A4FB"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9F9E1" w14:textId="7F0C2CAB" w:rsidR="002D0BFE" w:rsidRDefault="0024752A">
    <w:pPr>
      <w:pStyle w:val="Fuzeile"/>
    </w:pPr>
    <w:r>
      <w:rPr>
        <w:rFonts w:hint="eastAsia"/>
        <w:noProof/>
        <w:lang w:eastAsia="de-CH"/>
      </w:rPr>
      <w:drawing>
        <wp:anchor distT="0" distB="0" distL="114300" distR="114300" simplePos="0" relativeHeight="251663360" behindDoc="1" locked="0" layoutInCell="1" allowOverlap="1" wp14:anchorId="5E407612" wp14:editId="754305E7">
          <wp:simplePos x="0" y="0"/>
          <wp:positionH relativeFrom="column">
            <wp:posOffset>-2540</wp:posOffset>
          </wp:positionH>
          <wp:positionV relativeFrom="paragraph">
            <wp:posOffset>0</wp:posOffset>
          </wp:positionV>
          <wp:extent cx="6169025" cy="1414780"/>
          <wp:effectExtent l="0" t="0" r="3175" b="0"/>
          <wp:wrapNone/>
          <wp:docPr id="199783945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7"/>
                  <pic:cNvPicPr/>
                </pic:nvPicPr>
                <pic:blipFill>
                  <a:blip r:embed="rId1">
                    <a:extLst>
                      <a:ext uri="{28A0092B-C50C-407E-A947-70E740481C1C}">
                        <a14:useLocalDpi xmlns:a14="http://schemas.microsoft.com/office/drawing/2010/main" val="0"/>
                      </a:ext>
                    </a:extLst>
                  </a:blip>
                  <a:stretch>
                    <a:fillRect/>
                  </a:stretch>
                </pic:blipFill>
                <pic:spPr>
                  <a:xfrm>
                    <a:off x="0" y="0"/>
                    <a:ext cx="6169025" cy="1414780"/>
                  </a:xfrm>
                  <a:prstGeom prst="rect">
                    <a:avLst/>
                  </a:prstGeom>
                </pic:spPr>
              </pic:pic>
            </a:graphicData>
          </a:graphic>
          <wp14:sizeRelH relativeFrom="page">
            <wp14:pctWidth>0</wp14:pctWidth>
          </wp14:sizeRelH>
          <wp14:sizeRelV relativeFrom="page">
            <wp14:pctHeight>0</wp14:pctHeight>
          </wp14:sizeRelV>
        </wp:anchor>
      </w:drawing>
    </w:r>
    <w:r w:rsidR="002D0BFE" w:rsidRPr="00160916">
      <w:rPr>
        <w:rFonts w:ascii="Cambria" w:eastAsia="MS Mincho" w:hAnsi="Cambria" w:cs="Times New Roman" w:hint="eastAsia"/>
        <w:noProof/>
        <w:lang w:eastAsia="de-CH"/>
      </w:rPr>
      <mc:AlternateContent>
        <mc:Choice Requires="wps">
          <w:drawing>
            <wp:anchor distT="0" distB="0" distL="114300" distR="114300" simplePos="0" relativeHeight="251661312" behindDoc="0" locked="0" layoutInCell="1" allowOverlap="1" wp14:anchorId="0A537571" wp14:editId="111A8DF1">
              <wp:simplePos x="0" y="0"/>
              <wp:positionH relativeFrom="column">
                <wp:posOffset>3443605</wp:posOffset>
              </wp:positionH>
              <wp:positionV relativeFrom="paragraph">
                <wp:posOffset>486410</wp:posOffset>
              </wp:positionV>
              <wp:extent cx="2731770" cy="800100"/>
              <wp:effectExtent l="0" t="0" r="0" b="12700"/>
              <wp:wrapNone/>
              <wp:docPr id="3" name="Textfeld 3"/>
              <wp:cNvGraphicFramePr/>
              <a:graphic xmlns:a="http://schemas.openxmlformats.org/drawingml/2006/main">
                <a:graphicData uri="http://schemas.microsoft.com/office/word/2010/wordprocessingShape">
                  <wps:wsp>
                    <wps:cNvSpPr txBox="1"/>
                    <wps:spPr>
                      <a:xfrm>
                        <a:off x="0" y="0"/>
                        <a:ext cx="2731770"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9B6A50C" w14:textId="4E20519D" w:rsidR="009933A9" w:rsidRPr="00861A91" w:rsidRDefault="00861A91" w:rsidP="009933A9">
                          <w:pPr>
                            <w:pStyle w:val="Callout"/>
                            <w:spacing w:after="120"/>
                            <w:rPr>
                              <w:rFonts w:ascii="Arial" w:hAnsi="Arial" w:cs="Arial"/>
                              <w:b/>
                              <w:bCs/>
                              <w:lang w:val="en-US"/>
                            </w:rPr>
                          </w:pPr>
                          <w:r w:rsidRPr="00861A91">
                            <w:rPr>
                              <w:rFonts w:ascii="Arial" w:hAnsi="Arial" w:cs="Arial"/>
                              <w:b/>
                              <w:bCs/>
                              <w:lang w:val="en-US"/>
                            </w:rPr>
                            <w:t>ÖGA 2026</w:t>
                          </w:r>
                          <w:r w:rsidR="00A82B6A">
                            <w:rPr>
                              <w:rFonts w:ascii="Arial" w:hAnsi="Arial" w:cs="Arial"/>
                              <w:b/>
                              <w:bCs/>
                              <w:lang w:val="en-US"/>
                            </w:rPr>
                            <w:t xml:space="preserve">: </w:t>
                          </w:r>
                          <w:r w:rsidR="003357BB" w:rsidRPr="00861A91">
                            <w:rPr>
                              <w:rFonts w:ascii="Arial" w:hAnsi="Arial" w:cs="Arial"/>
                              <w:b/>
                              <w:bCs/>
                              <w:lang w:val="en-US"/>
                            </w:rPr>
                            <w:t>2</w:t>
                          </w:r>
                          <w:r w:rsidR="008A46A9" w:rsidRPr="00861A91">
                            <w:rPr>
                              <w:rFonts w:ascii="Arial" w:hAnsi="Arial" w:cs="Arial"/>
                              <w:b/>
                              <w:bCs/>
                              <w:lang w:val="en-US"/>
                            </w:rPr>
                            <w:t>4</w:t>
                          </w:r>
                          <w:r w:rsidR="002D0BFE" w:rsidRPr="00861A91">
                            <w:rPr>
                              <w:rFonts w:ascii="Arial" w:hAnsi="Arial" w:cs="Arial"/>
                              <w:b/>
                              <w:bCs/>
                              <w:lang w:val="en-US"/>
                            </w:rPr>
                            <w:t>.</w:t>
                          </w:r>
                          <w:r w:rsidRPr="00861A91">
                            <w:rPr>
                              <w:rFonts w:ascii="Arial" w:hAnsi="Arial" w:cs="Arial"/>
                              <w:b/>
                              <w:bCs/>
                              <w:lang w:val="en-US"/>
                            </w:rPr>
                            <w:t xml:space="preserve"> </w:t>
                          </w:r>
                          <w:r w:rsidR="008A46A9" w:rsidRPr="00861A91">
                            <w:rPr>
                              <w:rFonts w:ascii="Arial" w:hAnsi="Arial" w:cs="Arial"/>
                              <w:b/>
                              <w:bCs/>
                              <w:lang w:val="en-US"/>
                            </w:rPr>
                            <w:t>-</w:t>
                          </w:r>
                          <w:r w:rsidRPr="00861A91">
                            <w:rPr>
                              <w:rFonts w:ascii="Arial" w:hAnsi="Arial" w:cs="Arial"/>
                              <w:b/>
                              <w:bCs/>
                              <w:lang w:val="en-US"/>
                            </w:rPr>
                            <w:t xml:space="preserve"> </w:t>
                          </w:r>
                          <w:r w:rsidR="003357BB" w:rsidRPr="00861A91">
                            <w:rPr>
                              <w:rFonts w:ascii="Arial" w:hAnsi="Arial" w:cs="Arial"/>
                              <w:b/>
                              <w:bCs/>
                              <w:lang w:val="en-US"/>
                            </w:rPr>
                            <w:t>2</w:t>
                          </w:r>
                          <w:r w:rsidR="00D53874" w:rsidRPr="00861A91">
                            <w:rPr>
                              <w:rFonts w:ascii="Arial" w:hAnsi="Arial" w:cs="Arial"/>
                              <w:b/>
                              <w:bCs/>
                              <w:lang w:val="en-US"/>
                            </w:rPr>
                            <w:t>6</w:t>
                          </w:r>
                          <w:r w:rsidR="003357BB" w:rsidRPr="00861A91">
                            <w:rPr>
                              <w:rFonts w:ascii="Arial" w:hAnsi="Arial" w:cs="Arial"/>
                              <w:b/>
                              <w:bCs/>
                              <w:lang w:val="en-US"/>
                            </w:rPr>
                            <w:t>. Juni</w:t>
                          </w:r>
                          <w:r w:rsidR="008A46A9" w:rsidRPr="00861A91">
                            <w:rPr>
                              <w:rFonts w:ascii="Arial" w:hAnsi="Arial" w:cs="Arial"/>
                              <w:b/>
                              <w:bCs/>
                              <w:lang w:val="en-US"/>
                            </w:rPr>
                            <w:t xml:space="preserve"> 2026</w:t>
                          </w:r>
                        </w:p>
                        <w:p w14:paraId="2C580FF5" w14:textId="77777777" w:rsidR="00861A91" w:rsidRPr="00861A91" w:rsidRDefault="00861A91" w:rsidP="009933A9">
                          <w:pPr>
                            <w:pStyle w:val="Callout"/>
                            <w:spacing w:after="120"/>
                            <w:rPr>
                              <w:rFonts w:ascii="Arial" w:hAnsi="Arial" w:cs="Arial"/>
                              <w:lang w:val="en-US"/>
                            </w:rPr>
                          </w:pPr>
                        </w:p>
                        <w:p w14:paraId="60A2B8A4" w14:textId="7434AA2E" w:rsidR="002D0BFE" w:rsidRPr="00861A91" w:rsidRDefault="002D0BFE" w:rsidP="002D0BFE">
                          <w:pPr>
                            <w:pStyle w:val="Callout"/>
                            <w:rPr>
                              <w:rFonts w:ascii="Arial" w:hAnsi="Arial" w:cs="Arial"/>
                              <w:b/>
                              <w:bCs/>
                              <w:color w:val="BCE00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37571" id="_x0000_t202" coordsize="21600,21600" o:spt="202" path="m,l,21600r21600,l21600,xe">
              <v:stroke joinstyle="miter"/>
              <v:path gradientshapeok="t" o:connecttype="rect"/>
            </v:shapetype>
            <v:shape id="Textfeld 3" o:spid="_x0000_s1026" type="#_x0000_t202" style="position:absolute;margin-left:271.15pt;margin-top:38.3pt;width:215.1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" filled="f" stroked="f">
              <v:textbox>
                <w:txbxContent>
                  <w:p w14:paraId="79B6A50C" w14:textId="4E20519D" w:rsidR="009933A9" w:rsidRPr="00861A91" w:rsidRDefault="00861A91" w:rsidP="009933A9">
                    <w:pPr>
                      <w:pStyle w:val="Callout"/>
                      <w:spacing w:after="120"/>
                      <w:rPr>
                        <w:rFonts w:ascii="Arial" w:hAnsi="Arial" w:cs="Arial"/>
                        <w:b/>
                        <w:bCs/>
                        <w:lang w:val="en-US"/>
                      </w:rPr>
                    </w:pPr>
                    <w:r w:rsidRPr="00861A91">
                      <w:rPr>
                        <w:rFonts w:ascii="Arial" w:hAnsi="Arial" w:cs="Arial"/>
                        <w:b/>
                        <w:bCs/>
                        <w:lang w:val="en-US"/>
                      </w:rPr>
                      <w:t>ÖGA 2026</w:t>
                    </w:r>
                    <w:r w:rsidR="00A82B6A">
                      <w:rPr>
                        <w:rFonts w:ascii="Arial" w:hAnsi="Arial" w:cs="Arial"/>
                        <w:b/>
                        <w:bCs/>
                        <w:lang w:val="en-US"/>
                      </w:rPr>
                      <w:t xml:space="preserve">: </w:t>
                    </w:r>
                    <w:r w:rsidR="003357BB" w:rsidRPr="00861A91">
                      <w:rPr>
                        <w:rFonts w:ascii="Arial" w:hAnsi="Arial" w:cs="Arial"/>
                        <w:b/>
                        <w:bCs/>
                        <w:lang w:val="en-US"/>
                      </w:rPr>
                      <w:t>2</w:t>
                    </w:r>
                    <w:r w:rsidR="008A46A9" w:rsidRPr="00861A91">
                      <w:rPr>
                        <w:rFonts w:ascii="Arial" w:hAnsi="Arial" w:cs="Arial"/>
                        <w:b/>
                        <w:bCs/>
                        <w:lang w:val="en-US"/>
                      </w:rPr>
                      <w:t>4</w:t>
                    </w:r>
                    <w:r w:rsidR="002D0BFE" w:rsidRPr="00861A91">
                      <w:rPr>
                        <w:rFonts w:ascii="Arial" w:hAnsi="Arial" w:cs="Arial"/>
                        <w:b/>
                        <w:bCs/>
                        <w:lang w:val="en-US"/>
                      </w:rPr>
                      <w:t>.</w:t>
                    </w:r>
                    <w:r w:rsidRPr="00861A91">
                      <w:rPr>
                        <w:rFonts w:ascii="Arial" w:hAnsi="Arial" w:cs="Arial"/>
                        <w:b/>
                        <w:bCs/>
                        <w:lang w:val="en-US"/>
                      </w:rPr>
                      <w:t xml:space="preserve"> </w:t>
                    </w:r>
                    <w:r w:rsidR="008A46A9" w:rsidRPr="00861A91">
                      <w:rPr>
                        <w:rFonts w:ascii="Arial" w:hAnsi="Arial" w:cs="Arial"/>
                        <w:b/>
                        <w:bCs/>
                        <w:lang w:val="en-US"/>
                      </w:rPr>
                      <w:t>-</w:t>
                    </w:r>
                    <w:r w:rsidRPr="00861A91">
                      <w:rPr>
                        <w:rFonts w:ascii="Arial" w:hAnsi="Arial" w:cs="Arial"/>
                        <w:b/>
                        <w:bCs/>
                        <w:lang w:val="en-US"/>
                      </w:rPr>
                      <w:t xml:space="preserve"> </w:t>
                    </w:r>
                    <w:r w:rsidR="003357BB" w:rsidRPr="00861A91">
                      <w:rPr>
                        <w:rFonts w:ascii="Arial" w:hAnsi="Arial" w:cs="Arial"/>
                        <w:b/>
                        <w:bCs/>
                        <w:lang w:val="en-US"/>
                      </w:rPr>
                      <w:t>2</w:t>
                    </w:r>
                    <w:r w:rsidR="00D53874" w:rsidRPr="00861A91">
                      <w:rPr>
                        <w:rFonts w:ascii="Arial" w:hAnsi="Arial" w:cs="Arial"/>
                        <w:b/>
                        <w:bCs/>
                        <w:lang w:val="en-US"/>
                      </w:rPr>
                      <w:t>6</w:t>
                    </w:r>
                    <w:r w:rsidR="003357BB" w:rsidRPr="00861A91">
                      <w:rPr>
                        <w:rFonts w:ascii="Arial" w:hAnsi="Arial" w:cs="Arial"/>
                        <w:b/>
                        <w:bCs/>
                        <w:lang w:val="en-US"/>
                      </w:rPr>
                      <w:t>. Juni</w:t>
                    </w:r>
                    <w:r w:rsidR="008A46A9" w:rsidRPr="00861A91">
                      <w:rPr>
                        <w:rFonts w:ascii="Arial" w:hAnsi="Arial" w:cs="Arial"/>
                        <w:b/>
                        <w:bCs/>
                        <w:lang w:val="en-US"/>
                      </w:rPr>
                      <w:t xml:space="preserve"> 2026</w:t>
                    </w:r>
                  </w:p>
                  <w:p w14:paraId="2C580FF5" w14:textId="77777777" w:rsidR="00861A91" w:rsidRPr="00861A91" w:rsidRDefault="00861A91" w:rsidP="009933A9">
                    <w:pPr>
                      <w:pStyle w:val="Callout"/>
                      <w:spacing w:after="120"/>
                      <w:rPr>
                        <w:rFonts w:ascii="Arial" w:hAnsi="Arial" w:cs="Arial"/>
                        <w:lang w:val="en-US"/>
                      </w:rPr>
                    </w:pPr>
                  </w:p>
                  <w:p w14:paraId="60A2B8A4" w14:textId="7434AA2E" w:rsidR="002D0BFE" w:rsidRPr="00861A91" w:rsidRDefault="002D0BFE" w:rsidP="002D0BFE">
                    <w:pPr>
                      <w:pStyle w:val="Callout"/>
                      <w:rPr>
                        <w:rFonts w:ascii="Arial" w:hAnsi="Arial" w:cs="Arial"/>
                        <w:b/>
                        <w:bCs/>
                        <w:color w:val="BCE006"/>
                        <w:lang w:val="en-U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3F412" w14:textId="77777777" w:rsidR="00605506" w:rsidRDefault="00605506" w:rsidP="002D0BFE">
      <w:pPr>
        <w:spacing w:after="0" w:line="240" w:lineRule="auto"/>
      </w:pPr>
      <w:r>
        <w:separator/>
      </w:r>
    </w:p>
  </w:footnote>
  <w:footnote w:type="continuationSeparator" w:id="0">
    <w:p w14:paraId="62A8B503" w14:textId="77777777" w:rsidR="00605506" w:rsidRDefault="00605506" w:rsidP="002D0B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9B6E" w14:textId="709471CC" w:rsidR="002D0BFE" w:rsidRDefault="001A79C9" w:rsidP="00861A91">
    <w:pPr>
      <w:pStyle w:val="Kopfzeile"/>
      <w:tabs>
        <w:tab w:val="left" w:pos="5245"/>
      </w:tabs>
      <w:jc w:val="right"/>
    </w:pPr>
    <w:r>
      <w:rPr>
        <w:noProof/>
      </w:rPr>
      <w:drawing>
        <wp:inline distT="0" distB="0" distL="0" distR="0" wp14:anchorId="09DEA5DF" wp14:editId="79055B2E">
          <wp:extent cx="3104678" cy="1054419"/>
          <wp:effectExtent l="0" t="0" r="635" b="0"/>
          <wp:docPr id="212318520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85205" name="Grafik 2"/>
                  <pic:cNvPicPr/>
                </pic:nvPicPr>
                <pic:blipFill>
                  <a:blip r:embed="rId1">
                    <a:extLst>
                      <a:ext uri="{28A0092B-C50C-407E-A947-70E740481C1C}">
                        <a14:useLocalDpi xmlns:a14="http://schemas.microsoft.com/office/drawing/2010/main" val="0"/>
                      </a:ext>
                    </a:extLst>
                  </a:blip>
                  <a:stretch>
                    <a:fillRect/>
                  </a:stretch>
                </pic:blipFill>
                <pic:spPr>
                  <a:xfrm>
                    <a:off x="0" y="0"/>
                    <a:ext cx="3104678" cy="10544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2A1D"/>
    <w:multiLevelType w:val="hybridMultilevel"/>
    <w:tmpl w:val="8A044D1E"/>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6BD7FDD"/>
    <w:multiLevelType w:val="hybridMultilevel"/>
    <w:tmpl w:val="1FBCC2E4"/>
    <w:lvl w:ilvl="0" w:tplc="08070001">
      <w:start w:val="1"/>
      <w:numFmt w:val="bullet"/>
      <w:lvlText w:val=""/>
      <w:lvlJc w:val="left"/>
      <w:pPr>
        <w:ind w:left="839" w:hanging="360"/>
      </w:pPr>
      <w:rPr>
        <w:rFonts w:ascii="Symbol" w:hAnsi="Symbol" w:hint="default"/>
      </w:rPr>
    </w:lvl>
    <w:lvl w:ilvl="1" w:tplc="08070003" w:tentative="1">
      <w:start w:val="1"/>
      <w:numFmt w:val="bullet"/>
      <w:lvlText w:val="o"/>
      <w:lvlJc w:val="left"/>
      <w:pPr>
        <w:ind w:left="1559" w:hanging="360"/>
      </w:pPr>
      <w:rPr>
        <w:rFonts w:ascii="Courier New" w:hAnsi="Courier New" w:cs="Courier New" w:hint="default"/>
      </w:rPr>
    </w:lvl>
    <w:lvl w:ilvl="2" w:tplc="08070005" w:tentative="1">
      <w:start w:val="1"/>
      <w:numFmt w:val="bullet"/>
      <w:lvlText w:val=""/>
      <w:lvlJc w:val="left"/>
      <w:pPr>
        <w:ind w:left="2279" w:hanging="360"/>
      </w:pPr>
      <w:rPr>
        <w:rFonts w:ascii="Wingdings" w:hAnsi="Wingdings" w:hint="default"/>
      </w:rPr>
    </w:lvl>
    <w:lvl w:ilvl="3" w:tplc="08070001" w:tentative="1">
      <w:start w:val="1"/>
      <w:numFmt w:val="bullet"/>
      <w:lvlText w:val=""/>
      <w:lvlJc w:val="left"/>
      <w:pPr>
        <w:ind w:left="2999" w:hanging="360"/>
      </w:pPr>
      <w:rPr>
        <w:rFonts w:ascii="Symbol" w:hAnsi="Symbol" w:hint="default"/>
      </w:rPr>
    </w:lvl>
    <w:lvl w:ilvl="4" w:tplc="08070003" w:tentative="1">
      <w:start w:val="1"/>
      <w:numFmt w:val="bullet"/>
      <w:lvlText w:val="o"/>
      <w:lvlJc w:val="left"/>
      <w:pPr>
        <w:ind w:left="3719" w:hanging="360"/>
      </w:pPr>
      <w:rPr>
        <w:rFonts w:ascii="Courier New" w:hAnsi="Courier New" w:cs="Courier New" w:hint="default"/>
      </w:rPr>
    </w:lvl>
    <w:lvl w:ilvl="5" w:tplc="08070005" w:tentative="1">
      <w:start w:val="1"/>
      <w:numFmt w:val="bullet"/>
      <w:lvlText w:val=""/>
      <w:lvlJc w:val="left"/>
      <w:pPr>
        <w:ind w:left="4439" w:hanging="360"/>
      </w:pPr>
      <w:rPr>
        <w:rFonts w:ascii="Wingdings" w:hAnsi="Wingdings" w:hint="default"/>
      </w:rPr>
    </w:lvl>
    <w:lvl w:ilvl="6" w:tplc="08070001" w:tentative="1">
      <w:start w:val="1"/>
      <w:numFmt w:val="bullet"/>
      <w:lvlText w:val=""/>
      <w:lvlJc w:val="left"/>
      <w:pPr>
        <w:ind w:left="5159" w:hanging="360"/>
      </w:pPr>
      <w:rPr>
        <w:rFonts w:ascii="Symbol" w:hAnsi="Symbol" w:hint="default"/>
      </w:rPr>
    </w:lvl>
    <w:lvl w:ilvl="7" w:tplc="08070003" w:tentative="1">
      <w:start w:val="1"/>
      <w:numFmt w:val="bullet"/>
      <w:lvlText w:val="o"/>
      <w:lvlJc w:val="left"/>
      <w:pPr>
        <w:ind w:left="5879" w:hanging="360"/>
      </w:pPr>
      <w:rPr>
        <w:rFonts w:ascii="Courier New" w:hAnsi="Courier New" w:cs="Courier New" w:hint="default"/>
      </w:rPr>
    </w:lvl>
    <w:lvl w:ilvl="8" w:tplc="08070005" w:tentative="1">
      <w:start w:val="1"/>
      <w:numFmt w:val="bullet"/>
      <w:lvlText w:val=""/>
      <w:lvlJc w:val="left"/>
      <w:pPr>
        <w:ind w:left="6599" w:hanging="360"/>
      </w:pPr>
      <w:rPr>
        <w:rFonts w:ascii="Wingdings" w:hAnsi="Wingdings" w:hint="default"/>
      </w:rPr>
    </w:lvl>
  </w:abstractNum>
  <w:abstractNum w:abstractNumId="2" w15:restartNumberingAfterBreak="0">
    <w:nsid w:val="1A2D6BAF"/>
    <w:multiLevelType w:val="multilevel"/>
    <w:tmpl w:val="08070025"/>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23925FA2"/>
    <w:multiLevelType w:val="hybridMultilevel"/>
    <w:tmpl w:val="7A7EDAB6"/>
    <w:lvl w:ilvl="0" w:tplc="285A82E8">
      <w:start w:val="1"/>
      <w:numFmt w:val="bullet"/>
      <w:lvlText w:val=""/>
      <w:lvlJc w:val="left"/>
      <w:pPr>
        <w:ind w:left="720" w:hanging="360"/>
      </w:pPr>
      <w:rPr>
        <w:rFonts w:ascii="Wingdings" w:hAnsi="Wingdings" w:hint="default"/>
        <w:color w:val="auto"/>
        <w:sz w:val="24"/>
        <w:szCs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4FA3CF8"/>
    <w:multiLevelType w:val="hybridMultilevel"/>
    <w:tmpl w:val="0818FF04"/>
    <w:lvl w:ilvl="0" w:tplc="0807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FE4982"/>
    <w:multiLevelType w:val="hybridMultilevel"/>
    <w:tmpl w:val="A20E7738"/>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9C65BA8"/>
    <w:multiLevelType w:val="multilevel"/>
    <w:tmpl w:val="D83C01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315CDC"/>
    <w:multiLevelType w:val="hybridMultilevel"/>
    <w:tmpl w:val="5C10379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5566D17"/>
    <w:multiLevelType w:val="hybridMultilevel"/>
    <w:tmpl w:val="A6F44F80"/>
    <w:lvl w:ilvl="0" w:tplc="3D7AFB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5F23C26"/>
    <w:multiLevelType w:val="hybridMultilevel"/>
    <w:tmpl w:val="72BC0852"/>
    <w:lvl w:ilvl="0" w:tplc="B3DEDCFC">
      <w:start w:val="1"/>
      <w:numFmt w:val="bullet"/>
      <w:lvlText w:val=""/>
      <w:lvlJc w:val="left"/>
      <w:pPr>
        <w:ind w:left="360" w:hanging="360"/>
      </w:pPr>
      <w:rPr>
        <w:rFonts w:ascii="Wingdings" w:hAnsi="Wingdings"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47B52D8E"/>
    <w:multiLevelType w:val="hybridMultilevel"/>
    <w:tmpl w:val="B2841582"/>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82F0865"/>
    <w:multiLevelType w:val="hybridMultilevel"/>
    <w:tmpl w:val="63FC34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9BF36B8"/>
    <w:multiLevelType w:val="hybridMultilevel"/>
    <w:tmpl w:val="5B9A95E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3" w15:restartNumberingAfterBreak="0">
    <w:nsid w:val="5E5F2996"/>
    <w:multiLevelType w:val="hybridMultilevel"/>
    <w:tmpl w:val="1A127B20"/>
    <w:lvl w:ilvl="0" w:tplc="E0220E0A">
      <w:numFmt w:val="bullet"/>
      <w:lvlText w:val=""/>
      <w:lvlJc w:val="left"/>
      <w:pPr>
        <w:ind w:left="720" w:hanging="360"/>
      </w:pPr>
      <w:rPr>
        <w:rFonts w:ascii="Wingdings" w:eastAsiaTheme="minorHAnsi"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C2C1F2C"/>
    <w:multiLevelType w:val="hybridMultilevel"/>
    <w:tmpl w:val="7FA42AF4"/>
    <w:lvl w:ilvl="0" w:tplc="9CD044CA">
      <w:numFmt w:val="bullet"/>
      <w:lvlText w:val="-"/>
      <w:lvlJc w:val="left"/>
      <w:pPr>
        <w:ind w:left="720" w:hanging="360"/>
      </w:pPr>
      <w:rPr>
        <w:rFonts w:ascii="DaxlineOT-Light" w:eastAsiaTheme="minorHAnsi" w:hAnsi="DaxlineOT-Light"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66E333B"/>
    <w:multiLevelType w:val="hybridMultilevel"/>
    <w:tmpl w:val="15720442"/>
    <w:lvl w:ilvl="0" w:tplc="A2204DCE">
      <w:start w:val="1"/>
      <w:numFmt w:val="bullet"/>
      <w:lvlText w:val=""/>
      <w:lvlJc w:val="left"/>
      <w:pPr>
        <w:tabs>
          <w:tab w:val="num" w:pos="360"/>
        </w:tabs>
        <w:ind w:left="360" w:hanging="360"/>
      </w:pPr>
      <w:rPr>
        <w:rFonts w:ascii="Symbol" w:hAnsi="Symbol" w:hint="default"/>
        <w:sz w:val="20"/>
      </w:rPr>
    </w:lvl>
    <w:lvl w:ilvl="1" w:tplc="B97E94E2">
      <w:start w:val="1"/>
      <w:numFmt w:val="decimal"/>
      <w:lvlText w:val="%2."/>
      <w:lvlJc w:val="left"/>
      <w:pPr>
        <w:tabs>
          <w:tab w:val="num" w:pos="1440"/>
        </w:tabs>
        <w:ind w:left="1440" w:hanging="360"/>
      </w:pPr>
    </w:lvl>
    <w:lvl w:ilvl="2" w:tplc="5C56C8BC" w:tentative="1">
      <w:start w:val="1"/>
      <w:numFmt w:val="bullet"/>
      <w:lvlText w:val=""/>
      <w:lvlJc w:val="left"/>
      <w:pPr>
        <w:tabs>
          <w:tab w:val="num" w:pos="2160"/>
        </w:tabs>
        <w:ind w:left="2160" w:hanging="360"/>
      </w:pPr>
      <w:rPr>
        <w:rFonts w:ascii="Symbol" w:hAnsi="Symbol" w:hint="default"/>
        <w:sz w:val="20"/>
      </w:rPr>
    </w:lvl>
    <w:lvl w:ilvl="3" w:tplc="4C828244" w:tentative="1">
      <w:start w:val="1"/>
      <w:numFmt w:val="bullet"/>
      <w:lvlText w:val=""/>
      <w:lvlJc w:val="left"/>
      <w:pPr>
        <w:tabs>
          <w:tab w:val="num" w:pos="2880"/>
        </w:tabs>
        <w:ind w:left="2880" w:hanging="360"/>
      </w:pPr>
      <w:rPr>
        <w:rFonts w:ascii="Symbol" w:hAnsi="Symbol" w:hint="default"/>
        <w:sz w:val="20"/>
      </w:rPr>
    </w:lvl>
    <w:lvl w:ilvl="4" w:tplc="D48EC33A" w:tentative="1">
      <w:start w:val="1"/>
      <w:numFmt w:val="bullet"/>
      <w:lvlText w:val=""/>
      <w:lvlJc w:val="left"/>
      <w:pPr>
        <w:tabs>
          <w:tab w:val="num" w:pos="3600"/>
        </w:tabs>
        <w:ind w:left="3600" w:hanging="360"/>
      </w:pPr>
      <w:rPr>
        <w:rFonts w:ascii="Symbol" w:hAnsi="Symbol" w:hint="default"/>
        <w:sz w:val="20"/>
      </w:rPr>
    </w:lvl>
    <w:lvl w:ilvl="5" w:tplc="32D0E122" w:tentative="1">
      <w:start w:val="1"/>
      <w:numFmt w:val="bullet"/>
      <w:lvlText w:val=""/>
      <w:lvlJc w:val="left"/>
      <w:pPr>
        <w:tabs>
          <w:tab w:val="num" w:pos="4320"/>
        </w:tabs>
        <w:ind w:left="4320" w:hanging="360"/>
      </w:pPr>
      <w:rPr>
        <w:rFonts w:ascii="Symbol" w:hAnsi="Symbol" w:hint="default"/>
        <w:sz w:val="20"/>
      </w:rPr>
    </w:lvl>
    <w:lvl w:ilvl="6" w:tplc="8E40D8DA" w:tentative="1">
      <w:start w:val="1"/>
      <w:numFmt w:val="bullet"/>
      <w:lvlText w:val=""/>
      <w:lvlJc w:val="left"/>
      <w:pPr>
        <w:tabs>
          <w:tab w:val="num" w:pos="5040"/>
        </w:tabs>
        <w:ind w:left="5040" w:hanging="360"/>
      </w:pPr>
      <w:rPr>
        <w:rFonts w:ascii="Symbol" w:hAnsi="Symbol" w:hint="default"/>
        <w:sz w:val="20"/>
      </w:rPr>
    </w:lvl>
    <w:lvl w:ilvl="7" w:tplc="B7BA0534" w:tentative="1">
      <w:start w:val="1"/>
      <w:numFmt w:val="bullet"/>
      <w:lvlText w:val=""/>
      <w:lvlJc w:val="left"/>
      <w:pPr>
        <w:tabs>
          <w:tab w:val="num" w:pos="5760"/>
        </w:tabs>
        <w:ind w:left="5760" w:hanging="360"/>
      </w:pPr>
      <w:rPr>
        <w:rFonts w:ascii="Symbol" w:hAnsi="Symbol" w:hint="default"/>
        <w:sz w:val="20"/>
      </w:rPr>
    </w:lvl>
    <w:lvl w:ilvl="8" w:tplc="F93C0B64"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AC37C1"/>
    <w:multiLevelType w:val="hybridMultilevel"/>
    <w:tmpl w:val="6584FCFA"/>
    <w:lvl w:ilvl="0" w:tplc="08070001">
      <w:start w:val="1"/>
      <w:numFmt w:val="bullet"/>
      <w:lvlText w:val=""/>
      <w:lvlJc w:val="left"/>
      <w:pPr>
        <w:ind w:left="830" w:hanging="360"/>
      </w:pPr>
      <w:rPr>
        <w:rFonts w:ascii="Symbol" w:hAnsi="Symbol" w:hint="default"/>
      </w:rPr>
    </w:lvl>
    <w:lvl w:ilvl="1" w:tplc="08070003" w:tentative="1">
      <w:start w:val="1"/>
      <w:numFmt w:val="bullet"/>
      <w:lvlText w:val="o"/>
      <w:lvlJc w:val="left"/>
      <w:pPr>
        <w:ind w:left="1550" w:hanging="360"/>
      </w:pPr>
      <w:rPr>
        <w:rFonts w:ascii="Courier New" w:hAnsi="Courier New" w:cs="Courier New" w:hint="default"/>
      </w:rPr>
    </w:lvl>
    <w:lvl w:ilvl="2" w:tplc="08070005" w:tentative="1">
      <w:start w:val="1"/>
      <w:numFmt w:val="bullet"/>
      <w:lvlText w:val=""/>
      <w:lvlJc w:val="left"/>
      <w:pPr>
        <w:ind w:left="2270" w:hanging="360"/>
      </w:pPr>
      <w:rPr>
        <w:rFonts w:ascii="Wingdings" w:hAnsi="Wingdings" w:hint="default"/>
      </w:rPr>
    </w:lvl>
    <w:lvl w:ilvl="3" w:tplc="08070001" w:tentative="1">
      <w:start w:val="1"/>
      <w:numFmt w:val="bullet"/>
      <w:lvlText w:val=""/>
      <w:lvlJc w:val="left"/>
      <w:pPr>
        <w:ind w:left="2990" w:hanging="360"/>
      </w:pPr>
      <w:rPr>
        <w:rFonts w:ascii="Symbol" w:hAnsi="Symbol" w:hint="default"/>
      </w:rPr>
    </w:lvl>
    <w:lvl w:ilvl="4" w:tplc="08070003" w:tentative="1">
      <w:start w:val="1"/>
      <w:numFmt w:val="bullet"/>
      <w:lvlText w:val="o"/>
      <w:lvlJc w:val="left"/>
      <w:pPr>
        <w:ind w:left="3710" w:hanging="360"/>
      </w:pPr>
      <w:rPr>
        <w:rFonts w:ascii="Courier New" w:hAnsi="Courier New" w:cs="Courier New" w:hint="default"/>
      </w:rPr>
    </w:lvl>
    <w:lvl w:ilvl="5" w:tplc="08070005" w:tentative="1">
      <w:start w:val="1"/>
      <w:numFmt w:val="bullet"/>
      <w:lvlText w:val=""/>
      <w:lvlJc w:val="left"/>
      <w:pPr>
        <w:ind w:left="4430" w:hanging="360"/>
      </w:pPr>
      <w:rPr>
        <w:rFonts w:ascii="Wingdings" w:hAnsi="Wingdings" w:hint="default"/>
      </w:rPr>
    </w:lvl>
    <w:lvl w:ilvl="6" w:tplc="08070001" w:tentative="1">
      <w:start w:val="1"/>
      <w:numFmt w:val="bullet"/>
      <w:lvlText w:val=""/>
      <w:lvlJc w:val="left"/>
      <w:pPr>
        <w:ind w:left="5150" w:hanging="360"/>
      </w:pPr>
      <w:rPr>
        <w:rFonts w:ascii="Symbol" w:hAnsi="Symbol" w:hint="default"/>
      </w:rPr>
    </w:lvl>
    <w:lvl w:ilvl="7" w:tplc="08070003" w:tentative="1">
      <w:start w:val="1"/>
      <w:numFmt w:val="bullet"/>
      <w:lvlText w:val="o"/>
      <w:lvlJc w:val="left"/>
      <w:pPr>
        <w:ind w:left="5870" w:hanging="360"/>
      </w:pPr>
      <w:rPr>
        <w:rFonts w:ascii="Courier New" w:hAnsi="Courier New" w:cs="Courier New" w:hint="default"/>
      </w:rPr>
    </w:lvl>
    <w:lvl w:ilvl="8" w:tplc="08070005" w:tentative="1">
      <w:start w:val="1"/>
      <w:numFmt w:val="bullet"/>
      <w:lvlText w:val=""/>
      <w:lvlJc w:val="left"/>
      <w:pPr>
        <w:ind w:left="6590" w:hanging="360"/>
      </w:pPr>
      <w:rPr>
        <w:rFonts w:ascii="Wingdings" w:hAnsi="Wingdings" w:hint="default"/>
      </w:rPr>
    </w:lvl>
  </w:abstractNum>
  <w:abstractNum w:abstractNumId="17" w15:restartNumberingAfterBreak="0">
    <w:nsid w:val="7DB60DBB"/>
    <w:multiLevelType w:val="hybridMultilevel"/>
    <w:tmpl w:val="70B89C0C"/>
    <w:lvl w:ilvl="0" w:tplc="F762157A">
      <w:numFmt w:val="bullet"/>
      <w:lvlText w:val="-"/>
      <w:lvlJc w:val="left"/>
      <w:pPr>
        <w:ind w:left="720" w:hanging="360"/>
      </w:pPr>
      <w:rPr>
        <w:rFonts w:ascii="DaxlineOT-Regular" w:eastAsia="Calibri" w:hAnsi="DaxlineOT-Regular"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8" w15:restartNumberingAfterBreak="0">
    <w:nsid w:val="7FC80148"/>
    <w:multiLevelType w:val="hybridMultilevel"/>
    <w:tmpl w:val="699018A4"/>
    <w:lvl w:ilvl="0" w:tplc="F4C8504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25111168">
    <w:abstractNumId w:val="6"/>
  </w:num>
  <w:num w:numId="2" w16cid:durableId="1034386166">
    <w:abstractNumId w:val="2"/>
  </w:num>
  <w:num w:numId="3" w16cid:durableId="64493999">
    <w:abstractNumId w:val="15"/>
  </w:num>
  <w:num w:numId="4" w16cid:durableId="1674642804">
    <w:abstractNumId w:val="16"/>
  </w:num>
  <w:num w:numId="5" w16cid:durableId="150028481">
    <w:abstractNumId w:val="1"/>
  </w:num>
  <w:num w:numId="6" w16cid:durableId="33316563">
    <w:abstractNumId w:val="9"/>
  </w:num>
  <w:num w:numId="7" w16cid:durableId="1774278757">
    <w:abstractNumId w:val="14"/>
  </w:num>
  <w:num w:numId="8" w16cid:durableId="1397164062">
    <w:abstractNumId w:val="17"/>
  </w:num>
  <w:num w:numId="9" w16cid:durableId="2026398911">
    <w:abstractNumId w:val="3"/>
  </w:num>
  <w:num w:numId="10" w16cid:durableId="154296730">
    <w:abstractNumId w:val="7"/>
  </w:num>
  <w:num w:numId="11" w16cid:durableId="215699349">
    <w:abstractNumId w:val="4"/>
  </w:num>
  <w:num w:numId="12" w16cid:durableId="582303795">
    <w:abstractNumId w:val="8"/>
  </w:num>
  <w:num w:numId="13" w16cid:durableId="862135014">
    <w:abstractNumId w:val="5"/>
  </w:num>
  <w:num w:numId="14" w16cid:durableId="1986472201">
    <w:abstractNumId w:val="10"/>
  </w:num>
  <w:num w:numId="15" w16cid:durableId="1574730939">
    <w:abstractNumId w:val="13"/>
  </w:num>
  <w:num w:numId="16" w16cid:durableId="1059864218">
    <w:abstractNumId w:val="18"/>
  </w:num>
  <w:num w:numId="17" w16cid:durableId="1187867956">
    <w:abstractNumId w:val="0"/>
  </w:num>
  <w:num w:numId="18" w16cid:durableId="936907995">
    <w:abstractNumId w:val="12"/>
  </w:num>
  <w:num w:numId="19" w16cid:durableId="2091198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5B8"/>
    <w:rsid w:val="00003FFC"/>
    <w:rsid w:val="00005735"/>
    <w:rsid w:val="000057AB"/>
    <w:rsid w:val="00007DFB"/>
    <w:rsid w:val="00012B3A"/>
    <w:rsid w:val="00017F47"/>
    <w:rsid w:val="00020FE1"/>
    <w:rsid w:val="00022103"/>
    <w:rsid w:val="00031F9E"/>
    <w:rsid w:val="000326AF"/>
    <w:rsid w:val="00033B9B"/>
    <w:rsid w:val="0005043D"/>
    <w:rsid w:val="0005386D"/>
    <w:rsid w:val="000557E9"/>
    <w:rsid w:val="000606FD"/>
    <w:rsid w:val="000655D6"/>
    <w:rsid w:val="0008591A"/>
    <w:rsid w:val="00092664"/>
    <w:rsid w:val="000946E3"/>
    <w:rsid w:val="000967E8"/>
    <w:rsid w:val="00096A3F"/>
    <w:rsid w:val="000A031C"/>
    <w:rsid w:val="000A27BE"/>
    <w:rsid w:val="000A42FE"/>
    <w:rsid w:val="000B324B"/>
    <w:rsid w:val="000C37DA"/>
    <w:rsid w:val="000C4A97"/>
    <w:rsid w:val="000D00B1"/>
    <w:rsid w:val="000D2D09"/>
    <w:rsid w:val="000D5BB0"/>
    <w:rsid w:val="000F6552"/>
    <w:rsid w:val="00100741"/>
    <w:rsid w:val="001026E2"/>
    <w:rsid w:val="001064B3"/>
    <w:rsid w:val="00110A62"/>
    <w:rsid w:val="00120A99"/>
    <w:rsid w:val="0012165D"/>
    <w:rsid w:val="00133A4B"/>
    <w:rsid w:val="00147711"/>
    <w:rsid w:val="001531EA"/>
    <w:rsid w:val="00153821"/>
    <w:rsid w:val="00160FF6"/>
    <w:rsid w:val="00162D50"/>
    <w:rsid w:val="0016461D"/>
    <w:rsid w:val="001735DC"/>
    <w:rsid w:val="00174A35"/>
    <w:rsid w:val="00183D99"/>
    <w:rsid w:val="00194592"/>
    <w:rsid w:val="001A79C9"/>
    <w:rsid w:val="001B3259"/>
    <w:rsid w:val="001B3ECD"/>
    <w:rsid w:val="001B7CB4"/>
    <w:rsid w:val="001C003F"/>
    <w:rsid w:val="001C28DD"/>
    <w:rsid w:val="001C3157"/>
    <w:rsid w:val="001D012F"/>
    <w:rsid w:val="001D15CF"/>
    <w:rsid w:val="001E62CE"/>
    <w:rsid w:val="001F4A51"/>
    <w:rsid w:val="00200E44"/>
    <w:rsid w:val="00204C70"/>
    <w:rsid w:val="002155A0"/>
    <w:rsid w:val="0021573F"/>
    <w:rsid w:val="002202E1"/>
    <w:rsid w:val="0022124E"/>
    <w:rsid w:val="00223F53"/>
    <w:rsid w:val="002253FA"/>
    <w:rsid w:val="00231B14"/>
    <w:rsid w:val="00232561"/>
    <w:rsid w:val="002424BB"/>
    <w:rsid w:val="0024752A"/>
    <w:rsid w:val="00251A08"/>
    <w:rsid w:val="0025255E"/>
    <w:rsid w:val="0026130B"/>
    <w:rsid w:val="0026768C"/>
    <w:rsid w:val="00271200"/>
    <w:rsid w:val="002739A2"/>
    <w:rsid w:val="00274DDD"/>
    <w:rsid w:val="00290ACA"/>
    <w:rsid w:val="00291C00"/>
    <w:rsid w:val="00294C83"/>
    <w:rsid w:val="002A0CCE"/>
    <w:rsid w:val="002A3C9F"/>
    <w:rsid w:val="002B2B33"/>
    <w:rsid w:val="002D0BFE"/>
    <w:rsid w:val="002D3942"/>
    <w:rsid w:val="002D55BF"/>
    <w:rsid w:val="002D73D0"/>
    <w:rsid w:val="002E0D98"/>
    <w:rsid w:val="002E7AB7"/>
    <w:rsid w:val="002F251A"/>
    <w:rsid w:val="0030664B"/>
    <w:rsid w:val="00311B6D"/>
    <w:rsid w:val="00312238"/>
    <w:rsid w:val="0032331B"/>
    <w:rsid w:val="003357BB"/>
    <w:rsid w:val="00342DD8"/>
    <w:rsid w:val="00360F12"/>
    <w:rsid w:val="00362FED"/>
    <w:rsid w:val="00367028"/>
    <w:rsid w:val="00370BDB"/>
    <w:rsid w:val="00374C5C"/>
    <w:rsid w:val="00374F4D"/>
    <w:rsid w:val="00377EAB"/>
    <w:rsid w:val="00380A7E"/>
    <w:rsid w:val="003911A1"/>
    <w:rsid w:val="00397AF8"/>
    <w:rsid w:val="003A3499"/>
    <w:rsid w:val="003B0563"/>
    <w:rsid w:val="003B25F4"/>
    <w:rsid w:val="003C39F8"/>
    <w:rsid w:val="003C4044"/>
    <w:rsid w:val="003D0B05"/>
    <w:rsid w:val="003D5FFA"/>
    <w:rsid w:val="003E5008"/>
    <w:rsid w:val="003F2C56"/>
    <w:rsid w:val="003F6757"/>
    <w:rsid w:val="00401E0D"/>
    <w:rsid w:val="00403C1B"/>
    <w:rsid w:val="00403E64"/>
    <w:rsid w:val="00406FBA"/>
    <w:rsid w:val="0041749A"/>
    <w:rsid w:val="004207A5"/>
    <w:rsid w:val="0042693E"/>
    <w:rsid w:val="0044036B"/>
    <w:rsid w:val="00450F88"/>
    <w:rsid w:val="0045275B"/>
    <w:rsid w:val="00452B8D"/>
    <w:rsid w:val="004700D7"/>
    <w:rsid w:val="0047479D"/>
    <w:rsid w:val="004929D6"/>
    <w:rsid w:val="00496BB0"/>
    <w:rsid w:val="0049723A"/>
    <w:rsid w:val="004A08E5"/>
    <w:rsid w:val="004B39BC"/>
    <w:rsid w:val="004D026F"/>
    <w:rsid w:val="004D2205"/>
    <w:rsid w:val="004D3D42"/>
    <w:rsid w:val="004D5F37"/>
    <w:rsid w:val="004E02EA"/>
    <w:rsid w:val="004E77AD"/>
    <w:rsid w:val="004F2A55"/>
    <w:rsid w:val="004F74FE"/>
    <w:rsid w:val="00501718"/>
    <w:rsid w:val="0050436C"/>
    <w:rsid w:val="0050486D"/>
    <w:rsid w:val="005062EC"/>
    <w:rsid w:val="00515646"/>
    <w:rsid w:val="0052186E"/>
    <w:rsid w:val="005271EB"/>
    <w:rsid w:val="00550986"/>
    <w:rsid w:val="00552161"/>
    <w:rsid w:val="00552DD7"/>
    <w:rsid w:val="00552EC4"/>
    <w:rsid w:val="00557E54"/>
    <w:rsid w:val="00561F36"/>
    <w:rsid w:val="005638E0"/>
    <w:rsid w:val="00563F3B"/>
    <w:rsid w:val="00573BAD"/>
    <w:rsid w:val="00581FC4"/>
    <w:rsid w:val="00583687"/>
    <w:rsid w:val="00594401"/>
    <w:rsid w:val="00594EF1"/>
    <w:rsid w:val="00596323"/>
    <w:rsid w:val="00596EAC"/>
    <w:rsid w:val="005A5B42"/>
    <w:rsid w:val="005B40E8"/>
    <w:rsid w:val="005C7977"/>
    <w:rsid w:val="005D0F32"/>
    <w:rsid w:val="005E13A9"/>
    <w:rsid w:val="005E3065"/>
    <w:rsid w:val="005F25BE"/>
    <w:rsid w:val="005F5CD3"/>
    <w:rsid w:val="00605506"/>
    <w:rsid w:val="00606611"/>
    <w:rsid w:val="00613022"/>
    <w:rsid w:val="00616603"/>
    <w:rsid w:val="00620362"/>
    <w:rsid w:val="006212FA"/>
    <w:rsid w:val="0062248B"/>
    <w:rsid w:val="00624E6D"/>
    <w:rsid w:val="00627F93"/>
    <w:rsid w:val="00630490"/>
    <w:rsid w:val="00632078"/>
    <w:rsid w:val="006339D3"/>
    <w:rsid w:val="006413F3"/>
    <w:rsid w:val="00643B6E"/>
    <w:rsid w:val="00646D49"/>
    <w:rsid w:val="006553A8"/>
    <w:rsid w:val="006559AB"/>
    <w:rsid w:val="00665721"/>
    <w:rsid w:val="00666368"/>
    <w:rsid w:val="0067520D"/>
    <w:rsid w:val="00675587"/>
    <w:rsid w:val="00677407"/>
    <w:rsid w:val="006843CE"/>
    <w:rsid w:val="0068625E"/>
    <w:rsid w:val="00687B5B"/>
    <w:rsid w:val="006A032B"/>
    <w:rsid w:val="006A6E20"/>
    <w:rsid w:val="006A71AA"/>
    <w:rsid w:val="006B343E"/>
    <w:rsid w:val="006C760E"/>
    <w:rsid w:val="006D72E7"/>
    <w:rsid w:val="006E0B64"/>
    <w:rsid w:val="006E0C4F"/>
    <w:rsid w:val="006F4BE5"/>
    <w:rsid w:val="006F6597"/>
    <w:rsid w:val="007035DD"/>
    <w:rsid w:val="00715D75"/>
    <w:rsid w:val="0071789C"/>
    <w:rsid w:val="007275E0"/>
    <w:rsid w:val="00733603"/>
    <w:rsid w:val="00735EAF"/>
    <w:rsid w:val="007422E5"/>
    <w:rsid w:val="00750C14"/>
    <w:rsid w:val="00751C55"/>
    <w:rsid w:val="00764B79"/>
    <w:rsid w:val="00776D0E"/>
    <w:rsid w:val="00777811"/>
    <w:rsid w:val="00777AB5"/>
    <w:rsid w:val="00780ED8"/>
    <w:rsid w:val="00785457"/>
    <w:rsid w:val="00796AF9"/>
    <w:rsid w:val="007A228F"/>
    <w:rsid w:val="007A65DA"/>
    <w:rsid w:val="007B32BE"/>
    <w:rsid w:val="007C6170"/>
    <w:rsid w:val="007D08B5"/>
    <w:rsid w:val="007D0A6C"/>
    <w:rsid w:val="007D6B43"/>
    <w:rsid w:val="007E4934"/>
    <w:rsid w:val="007F099C"/>
    <w:rsid w:val="007F4B59"/>
    <w:rsid w:val="00801411"/>
    <w:rsid w:val="0080200D"/>
    <w:rsid w:val="008050EF"/>
    <w:rsid w:val="00806335"/>
    <w:rsid w:val="00811A7C"/>
    <w:rsid w:val="00820C6E"/>
    <w:rsid w:val="00821C24"/>
    <w:rsid w:val="00821CB7"/>
    <w:rsid w:val="0082514F"/>
    <w:rsid w:val="00825723"/>
    <w:rsid w:val="008365DB"/>
    <w:rsid w:val="0085082A"/>
    <w:rsid w:val="00852458"/>
    <w:rsid w:val="00852A03"/>
    <w:rsid w:val="008537E3"/>
    <w:rsid w:val="00861A91"/>
    <w:rsid w:val="00863BAA"/>
    <w:rsid w:val="00865CFC"/>
    <w:rsid w:val="00871C6B"/>
    <w:rsid w:val="00873D08"/>
    <w:rsid w:val="008805A8"/>
    <w:rsid w:val="008845FF"/>
    <w:rsid w:val="008855B8"/>
    <w:rsid w:val="00886661"/>
    <w:rsid w:val="00886E4F"/>
    <w:rsid w:val="00891D07"/>
    <w:rsid w:val="008954E3"/>
    <w:rsid w:val="008977D0"/>
    <w:rsid w:val="008A4575"/>
    <w:rsid w:val="008A46A9"/>
    <w:rsid w:val="008A58E7"/>
    <w:rsid w:val="008A6A63"/>
    <w:rsid w:val="008A7C25"/>
    <w:rsid w:val="008B2201"/>
    <w:rsid w:val="008C06BC"/>
    <w:rsid w:val="008C23A3"/>
    <w:rsid w:val="008C2B03"/>
    <w:rsid w:val="008C41C7"/>
    <w:rsid w:val="008C5E42"/>
    <w:rsid w:val="008D5F7D"/>
    <w:rsid w:val="008D6FB2"/>
    <w:rsid w:val="008E33AE"/>
    <w:rsid w:val="008E4970"/>
    <w:rsid w:val="008E52D9"/>
    <w:rsid w:val="008E7512"/>
    <w:rsid w:val="008F0899"/>
    <w:rsid w:val="008F2595"/>
    <w:rsid w:val="008F4B70"/>
    <w:rsid w:val="008F52A8"/>
    <w:rsid w:val="008F602B"/>
    <w:rsid w:val="008F7A28"/>
    <w:rsid w:val="00901DEA"/>
    <w:rsid w:val="0090424A"/>
    <w:rsid w:val="009115F2"/>
    <w:rsid w:val="009221D8"/>
    <w:rsid w:val="00922EB9"/>
    <w:rsid w:val="00924D86"/>
    <w:rsid w:val="00935B22"/>
    <w:rsid w:val="00937A09"/>
    <w:rsid w:val="00941928"/>
    <w:rsid w:val="00941DC3"/>
    <w:rsid w:val="00943569"/>
    <w:rsid w:val="00944E67"/>
    <w:rsid w:val="00954667"/>
    <w:rsid w:val="009566DC"/>
    <w:rsid w:val="0096149C"/>
    <w:rsid w:val="009642F1"/>
    <w:rsid w:val="00972828"/>
    <w:rsid w:val="00980CC2"/>
    <w:rsid w:val="00983D7A"/>
    <w:rsid w:val="00986674"/>
    <w:rsid w:val="009923A1"/>
    <w:rsid w:val="009933A9"/>
    <w:rsid w:val="00997D57"/>
    <w:rsid w:val="009A40F8"/>
    <w:rsid w:val="009B495A"/>
    <w:rsid w:val="009B5B03"/>
    <w:rsid w:val="009C5ED2"/>
    <w:rsid w:val="009D5086"/>
    <w:rsid w:val="009D59F7"/>
    <w:rsid w:val="009E51C4"/>
    <w:rsid w:val="009E580A"/>
    <w:rsid w:val="00A017F5"/>
    <w:rsid w:val="00A03B4D"/>
    <w:rsid w:val="00A16A94"/>
    <w:rsid w:val="00A210E5"/>
    <w:rsid w:val="00A3100F"/>
    <w:rsid w:val="00A343A1"/>
    <w:rsid w:val="00A417B7"/>
    <w:rsid w:val="00A42347"/>
    <w:rsid w:val="00A43964"/>
    <w:rsid w:val="00A46D6F"/>
    <w:rsid w:val="00A51A1B"/>
    <w:rsid w:val="00A55295"/>
    <w:rsid w:val="00A5608C"/>
    <w:rsid w:val="00A61462"/>
    <w:rsid w:val="00A637C9"/>
    <w:rsid w:val="00A66262"/>
    <w:rsid w:val="00A72A62"/>
    <w:rsid w:val="00A73043"/>
    <w:rsid w:val="00A82B6A"/>
    <w:rsid w:val="00A84067"/>
    <w:rsid w:val="00A97F0A"/>
    <w:rsid w:val="00AA2928"/>
    <w:rsid w:val="00AA52E8"/>
    <w:rsid w:val="00AB034B"/>
    <w:rsid w:val="00AB633E"/>
    <w:rsid w:val="00AC0BC3"/>
    <w:rsid w:val="00AC0DED"/>
    <w:rsid w:val="00AD2BA0"/>
    <w:rsid w:val="00AD53F6"/>
    <w:rsid w:val="00AE2B5A"/>
    <w:rsid w:val="00AE6554"/>
    <w:rsid w:val="00AE76DB"/>
    <w:rsid w:val="00AF09E4"/>
    <w:rsid w:val="00AF23EC"/>
    <w:rsid w:val="00AF2CCC"/>
    <w:rsid w:val="00AF6CF2"/>
    <w:rsid w:val="00AF7116"/>
    <w:rsid w:val="00AF7D3B"/>
    <w:rsid w:val="00B05250"/>
    <w:rsid w:val="00B11FC5"/>
    <w:rsid w:val="00B17EC4"/>
    <w:rsid w:val="00B234EB"/>
    <w:rsid w:val="00B33353"/>
    <w:rsid w:val="00B40177"/>
    <w:rsid w:val="00B445E1"/>
    <w:rsid w:val="00B472AA"/>
    <w:rsid w:val="00B505B0"/>
    <w:rsid w:val="00B51B19"/>
    <w:rsid w:val="00B5265D"/>
    <w:rsid w:val="00B54714"/>
    <w:rsid w:val="00B55AA2"/>
    <w:rsid w:val="00B565D7"/>
    <w:rsid w:val="00B6658F"/>
    <w:rsid w:val="00B7305F"/>
    <w:rsid w:val="00B80A0D"/>
    <w:rsid w:val="00B81529"/>
    <w:rsid w:val="00BA3C70"/>
    <w:rsid w:val="00BA662A"/>
    <w:rsid w:val="00BB6343"/>
    <w:rsid w:val="00BB7E1F"/>
    <w:rsid w:val="00BC18DE"/>
    <w:rsid w:val="00BC5658"/>
    <w:rsid w:val="00BD68BA"/>
    <w:rsid w:val="00BE106F"/>
    <w:rsid w:val="00BE4A61"/>
    <w:rsid w:val="00BF10D1"/>
    <w:rsid w:val="00BF38EF"/>
    <w:rsid w:val="00BF6054"/>
    <w:rsid w:val="00C01CC1"/>
    <w:rsid w:val="00C039C7"/>
    <w:rsid w:val="00C04928"/>
    <w:rsid w:val="00C058F4"/>
    <w:rsid w:val="00C12E83"/>
    <w:rsid w:val="00C1560D"/>
    <w:rsid w:val="00C16CC7"/>
    <w:rsid w:val="00C17948"/>
    <w:rsid w:val="00C24751"/>
    <w:rsid w:val="00C3241B"/>
    <w:rsid w:val="00C35548"/>
    <w:rsid w:val="00C35C09"/>
    <w:rsid w:val="00C37AC5"/>
    <w:rsid w:val="00C5310C"/>
    <w:rsid w:val="00C600B2"/>
    <w:rsid w:val="00C602F5"/>
    <w:rsid w:val="00C645EE"/>
    <w:rsid w:val="00C652AE"/>
    <w:rsid w:val="00C81671"/>
    <w:rsid w:val="00C82176"/>
    <w:rsid w:val="00C84C27"/>
    <w:rsid w:val="00C85C49"/>
    <w:rsid w:val="00C93EEF"/>
    <w:rsid w:val="00C97A20"/>
    <w:rsid w:val="00C97E5D"/>
    <w:rsid w:val="00CA1ADE"/>
    <w:rsid w:val="00CA2655"/>
    <w:rsid w:val="00CB2D52"/>
    <w:rsid w:val="00CC222E"/>
    <w:rsid w:val="00CC26FD"/>
    <w:rsid w:val="00CC2A42"/>
    <w:rsid w:val="00CC3367"/>
    <w:rsid w:val="00CC5A5F"/>
    <w:rsid w:val="00CC7B08"/>
    <w:rsid w:val="00CC7F10"/>
    <w:rsid w:val="00CD3394"/>
    <w:rsid w:val="00CD385D"/>
    <w:rsid w:val="00CD3869"/>
    <w:rsid w:val="00CD43D2"/>
    <w:rsid w:val="00CD4EF7"/>
    <w:rsid w:val="00CE653B"/>
    <w:rsid w:val="00CF3FC3"/>
    <w:rsid w:val="00D0175C"/>
    <w:rsid w:val="00D02D9E"/>
    <w:rsid w:val="00D07C2A"/>
    <w:rsid w:val="00D1415F"/>
    <w:rsid w:val="00D1679A"/>
    <w:rsid w:val="00D17298"/>
    <w:rsid w:val="00D20A14"/>
    <w:rsid w:val="00D22638"/>
    <w:rsid w:val="00D2698E"/>
    <w:rsid w:val="00D37A0F"/>
    <w:rsid w:val="00D44B7B"/>
    <w:rsid w:val="00D47078"/>
    <w:rsid w:val="00D47CED"/>
    <w:rsid w:val="00D53874"/>
    <w:rsid w:val="00D5402D"/>
    <w:rsid w:val="00D56FE8"/>
    <w:rsid w:val="00D5716E"/>
    <w:rsid w:val="00D60FB4"/>
    <w:rsid w:val="00D62323"/>
    <w:rsid w:val="00D63665"/>
    <w:rsid w:val="00D665B6"/>
    <w:rsid w:val="00D741C3"/>
    <w:rsid w:val="00D761D9"/>
    <w:rsid w:val="00D77F4E"/>
    <w:rsid w:val="00D80A0A"/>
    <w:rsid w:val="00D82BFD"/>
    <w:rsid w:val="00D9333F"/>
    <w:rsid w:val="00DA3E5C"/>
    <w:rsid w:val="00DA48F4"/>
    <w:rsid w:val="00DB2C84"/>
    <w:rsid w:val="00DB519E"/>
    <w:rsid w:val="00DC3440"/>
    <w:rsid w:val="00DD3665"/>
    <w:rsid w:val="00DD445E"/>
    <w:rsid w:val="00DD5E85"/>
    <w:rsid w:val="00DD64B9"/>
    <w:rsid w:val="00DE0717"/>
    <w:rsid w:val="00DE6373"/>
    <w:rsid w:val="00DF57F7"/>
    <w:rsid w:val="00E068B7"/>
    <w:rsid w:val="00E107D3"/>
    <w:rsid w:val="00E11FE3"/>
    <w:rsid w:val="00E12D73"/>
    <w:rsid w:val="00E13184"/>
    <w:rsid w:val="00E36FC1"/>
    <w:rsid w:val="00E44D95"/>
    <w:rsid w:val="00E6087D"/>
    <w:rsid w:val="00E662BD"/>
    <w:rsid w:val="00E66E22"/>
    <w:rsid w:val="00E814E7"/>
    <w:rsid w:val="00E97E18"/>
    <w:rsid w:val="00EA1E76"/>
    <w:rsid w:val="00EA2A68"/>
    <w:rsid w:val="00EA5AC1"/>
    <w:rsid w:val="00EB05B5"/>
    <w:rsid w:val="00EB512D"/>
    <w:rsid w:val="00EC1A00"/>
    <w:rsid w:val="00EC266D"/>
    <w:rsid w:val="00EC2B52"/>
    <w:rsid w:val="00ED5A05"/>
    <w:rsid w:val="00EE24BC"/>
    <w:rsid w:val="00EE310C"/>
    <w:rsid w:val="00F010B7"/>
    <w:rsid w:val="00F11E1A"/>
    <w:rsid w:val="00F17E3F"/>
    <w:rsid w:val="00F2193B"/>
    <w:rsid w:val="00F22914"/>
    <w:rsid w:val="00F2390E"/>
    <w:rsid w:val="00F24E8E"/>
    <w:rsid w:val="00F33C76"/>
    <w:rsid w:val="00F366F2"/>
    <w:rsid w:val="00F5236C"/>
    <w:rsid w:val="00F540CC"/>
    <w:rsid w:val="00F54736"/>
    <w:rsid w:val="00F63BE4"/>
    <w:rsid w:val="00F64CC4"/>
    <w:rsid w:val="00F84249"/>
    <w:rsid w:val="00F86BC2"/>
    <w:rsid w:val="00F90E6E"/>
    <w:rsid w:val="00F91B9B"/>
    <w:rsid w:val="00FA14D2"/>
    <w:rsid w:val="00FB5582"/>
    <w:rsid w:val="00FB69F1"/>
    <w:rsid w:val="00FC63A0"/>
    <w:rsid w:val="00FC779C"/>
    <w:rsid w:val="00FC78F5"/>
    <w:rsid w:val="00FD0CF4"/>
    <w:rsid w:val="00FD245E"/>
    <w:rsid w:val="00FD364C"/>
    <w:rsid w:val="00FD6E61"/>
    <w:rsid w:val="00FE3A0B"/>
    <w:rsid w:val="00FF06EF"/>
    <w:rsid w:val="00FF0C94"/>
    <w:rsid w:val="00FF1DBD"/>
    <w:rsid w:val="00FF57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04CB9"/>
  <w15:docId w15:val="{884E30A6-B66A-4963-A886-ED5AC42C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0BFE"/>
    <w:rPr>
      <w:rFonts w:ascii="DaxlineOT-Light" w:hAnsi="DaxlineOT-Light"/>
    </w:rPr>
  </w:style>
  <w:style w:type="paragraph" w:styleId="berschrift1">
    <w:name w:val="heading 1"/>
    <w:basedOn w:val="Standard"/>
    <w:next w:val="Standard"/>
    <w:link w:val="berschrift1Zchn"/>
    <w:autoRedefine/>
    <w:uiPriority w:val="9"/>
    <w:qFormat/>
    <w:rsid w:val="00BA662A"/>
    <w:pPr>
      <w:keepNext/>
      <w:keepLines/>
      <w:tabs>
        <w:tab w:val="right" w:pos="9214"/>
      </w:tabs>
      <w:spacing w:after="0" w:line="240" w:lineRule="auto"/>
      <w:jc w:val="both"/>
      <w:outlineLvl w:val="0"/>
    </w:pPr>
    <w:rPr>
      <w:rFonts w:ascii="Arial" w:hAnsi="Arial" w:cs="Arial"/>
      <w:sz w:val="20"/>
    </w:rPr>
  </w:style>
  <w:style w:type="paragraph" w:styleId="berschrift2">
    <w:name w:val="heading 2"/>
    <w:basedOn w:val="Standard"/>
    <w:next w:val="Standard"/>
    <w:link w:val="berschrift2Zchn"/>
    <w:autoRedefine/>
    <w:uiPriority w:val="9"/>
    <w:unhideWhenUsed/>
    <w:qFormat/>
    <w:rsid w:val="002D0BFE"/>
    <w:pPr>
      <w:keepNext/>
      <w:keepLines/>
      <w:numPr>
        <w:ilvl w:val="1"/>
        <w:numId w:val="2"/>
      </w:numPr>
      <w:spacing w:before="40" w:after="0"/>
      <w:outlineLvl w:val="1"/>
    </w:pPr>
    <w:rPr>
      <w:rFonts w:eastAsiaTheme="majorEastAsia" w:cstheme="majorBidi"/>
      <w:sz w:val="26"/>
      <w:szCs w:val="26"/>
    </w:rPr>
  </w:style>
  <w:style w:type="paragraph" w:styleId="berschrift3">
    <w:name w:val="heading 3"/>
    <w:basedOn w:val="Standard"/>
    <w:next w:val="Standard"/>
    <w:link w:val="berschrift3Zchn"/>
    <w:autoRedefine/>
    <w:uiPriority w:val="9"/>
    <w:unhideWhenUsed/>
    <w:qFormat/>
    <w:rsid w:val="002D0BFE"/>
    <w:pPr>
      <w:keepNext/>
      <w:keepLines/>
      <w:numPr>
        <w:ilvl w:val="2"/>
        <w:numId w:val="2"/>
      </w:numPr>
      <w:spacing w:before="40" w:after="0"/>
      <w:outlineLvl w:val="2"/>
    </w:pPr>
    <w:rPr>
      <w:rFonts w:eastAsiaTheme="majorEastAsia" w:cstheme="majorBidi"/>
      <w:sz w:val="24"/>
      <w:szCs w:val="24"/>
    </w:rPr>
  </w:style>
  <w:style w:type="paragraph" w:styleId="berschrift4">
    <w:name w:val="heading 4"/>
    <w:basedOn w:val="Standard"/>
    <w:next w:val="Standard"/>
    <w:link w:val="berschrift4Zchn"/>
    <w:autoRedefine/>
    <w:uiPriority w:val="9"/>
    <w:unhideWhenUsed/>
    <w:qFormat/>
    <w:rsid w:val="002D0BFE"/>
    <w:pPr>
      <w:keepNext/>
      <w:keepLines/>
      <w:numPr>
        <w:ilvl w:val="3"/>
        <w:numId w:val="2"/>
      </w:numPr>
      <w:spacing w:before="40" w:after="0"/>
      <w:outlineLvl w:val="3"/>
    </w:pPr>
    <w:rPr>
      <w:rFonts w:eastAsiaTheme="majorEastAsia" w:cstheme="majorBidi"/>
      <w:i/>
      <w:iCs/>
    </w:rPr>
  </w:style>
  <w:style w:type="paragraph" w:styleId="berschrift5">
    <w:name w:val="heading 5"/>
    <w:basedOn w:val="Standard"/>
    <w:next w:val="Standard"/>
    <w:link w:val="berschrift5Zchn"/>
    <w:uiPriority w:val="9"/>
    <w:semiHidden/>
    <w:unhideWhenUsed/>
    <w:qFormat/>
    <w:rsid w:val="00B54714"/>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B54714"/>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B54714"/>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B5471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54714"/>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B54714"/>
    <w:pPr>
      <w:spacing w:after="0" w:line="240" w:lineRule="auto"/>
      <w:contextualSpacing/>
    </w:pPr>
    <w:rPr>
      <w:rFonts w:eastAsiaTheme="majorEastAsia" w:cstheme="majorBidi"/>
      <w:b/>
      <w:spacing w:val="-10"/>
      <w:kern w:val="28"/>
      <w:sz w:val="40"/>
      <w:szCs w:val="56"/>
    </w:rPr>
  </w:style>
  <w:style w:type="character" w:customStyle="1" w:styleId="TitelZchn">
    <w:name w:val="Titel Zchn"/>
    <w:basedOn w:val="Absatz-Standardschriftart"/>
    <w:link w:val="Titel"/>
    <w:uiPriority w:val="10"/>
    <w:rsid w:val="00B54714"/>
    <w:rPr>
      <w:rFonts w:ascii="DaxlineOT-Light" w:eastAsiaTheme="majorEastAsia" w:hAnsi="DaxlineOT-Light" w:cstheme="majorBidi"/>
      <w:b/>
      <w:spacing w:val="-10"/>
      <w:kern w:val="28"/>
      <w:sz w:val="40"/>
      <w:szCs w:val="56"/>
    </w:rPr>
  </w:style>
  <w:style w:type="character" w:customStyle="1" w:styleId="berschrift1Zchn">
    <w:name w:val="Überschrift 1 Zchn"/>
    <w:basedOn w:val="Absatz-Standardschriftart"/>
    <w:link w:val="berschrift1"/>
    <w:uiPriority w:val="9"/>
    <w:rsid w:val="00BA662A"/>
    <w:rPr>
      <w:rFonts w:ascii="Arial" w:hAnsi="Arial" w:cs="Arial"/>
      <w:sz w:val="20"/>
    </w:rPr>
  </w:style>
  <w:style w:type="character" w:customStyle="1" w:styleId="berschrift2Zchn">
    <w:name w:val="Überschrift 2 Zchn"/>
    <w:basedOn w:val="Absatz-Standardschriftart"/>
    <w:link w:val="berschrift2"/>
    <w:uiPriority w:val="9"/>
    <w:rsid w:val="002D0BFE"/>
    <w:rPr>
      <w:rFonts w:ascii="DaxlineOT-Light" w:eastAsiaTheme="majorEastAsia" w:hAnsi="DaxlineOT-Light" w:cstheme="majorBidi"/>
      <w:sz w:val="26"/>
      <w:szCs w:val="26"/>
    </w:rPr>
  </w:style>
  <w:style w:type="character" w:customStyle="1" w:styleId="berschrift3Zchn">
    <w:name w:val="Überschrift 3 Zchn"/>
    <w:basedOn w:val="Absatz-Standardschriftart"/>
    <w:link w:val="berschrift3"/>
    <w:uiPriority w:val="9"/>
    <w:rsid w:val="002D0BFE"/>
    <w:rPr>
      <w:rFonts w:ascii="DaxlineOT-Light" w:eastAsiaTheme="majorEastAsia" w:hAnsi="DaxlineOT-Light" w:cstheme="majorBidi"/>
      <w:sz w:val="24"/>
      <w:szCs w:val="24"/>
    </w:rPr>
  </w:style>
  <w:style w:type="paragraph" w:styleId="Listenabsatz">
    <w:name w:val="List Paragraph"/>
    <w:basedOn w:val="Standard"/>
    <w:uiPriority w:val="34"/>
    <w:qFormat/>
    <w:rsid w:val="002D0BFE"/>
    <w:pPr>
      <w:ind w:left="720"/>
      <w:contextualSpacing/>
    </w:pPr>
  </w:style>
  <w:style w:type="character" w:customStyle="1" w:styleId="berschrift4Zchn">
    <w:name w:val="Überschrift 4 Zchn"/>
    <w:basedOn w:val="Absatz-Standardschriftart"/>
    <w:link w:val="berschrift4"/>
    <w:uiPriority w:val="9"/>
    <w:rsid w:val="002D0BFE"/>
    <w:rPr>
      <w:rFonts w:ascii="DaxlineOT-Light" w:eastAsiaTheme="majorEastAsia" w:hAnsi="DaxlineOT-Light" w:cstheme="majorBidi"/>
      <w:i/>
      <w:iCs/>
    </w:rPr>
  </w:style>
  <w:style w:type="paragraph" w:styleId="KeinLeerraum">
    <w:name w:val="No Spacing"/>
    <w:uiPriority w:val="1"/>
    <w:qFormat/>
    <w:rsid w:val="002D0BFE"/>
    <w:pPr>
      <w:spacing w:after="0" w:line="240" w:lineRule="auto"/>
    </w:pPr>
    <w:rPr>
      <w:rFonts w:ascii="DaxlineOT-Light" w:hAnsi="DaxlineOT-Light"/>
    </w:rPr>
  </w:style>
  <w:style w:type="paragraph" w:styleId="Kopfzeile">
    <w:name w:val="header"/>
    <w:basedOn w:val="Standard"/>
    <w:link w:val="KopfzeileZchn"/>
    <w:uiPriority w:val="99"/>
    <w:unhideWhenUsed/>
    <w:rsid w:val="002D0B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0BFE"/>
    <w:rPr>
      <w:rFonts w:ascii="DaxlineOT-Light" w:hAnsi="DaxlineOT-Light"/>
    </w:rPr>
  </w:style>
  <w:style w:type="paragraph" w:styleId="Fuzeile">
    <w:name w:val="footer"/>
    <w:basedOn w:val="Standard"/>
    <w:link w:val="FuzeileZchn"/>
    <w:uiPriority w:val="99"/>
    <w:unhideWhenUsed/>
    <w:rsid w:val="002D0B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0BFE"/>
    <w:rPr>
      <w:rFonts w:ascii="DaxlineOT-Light" w:hAnsi="DaxlineOT-Light"/>
    </w:rPr>
  </w:style>
  <w:style w:type="paragraph" w:customStyle="1" w:styleId="Callout">
    <w:name w:val="Callout"/>
    <w:basedOn w:val="Standard"/>
    <w:qFormat/>
    <w:rsid w:val="002D0BFE"/>
    <w:pPr>
      <w:framePr w:hSpace="142" w:vSpace="142" w:wrap="around" w:vAnchor="text" w:hAnchor="text" w:y="285"/>
      <w:widowControl w:val="0"/>
      <w:tabs>
        <w:tab w:val="left" w:pos="5760"/>
      </w:tabs>
      <w:autoSpaceDE w:val="0"/>
      <w:autoSpaceDN w:val="0"/>
      <w:adjustRightInd w:val="0"/>
      <w:spacing w:after="0" w:line="240" w:lineRule="auto"/>
      <w:textAlignment w:val="center"/>
    </w:pPr>
    <w:rPr>
      <w:rFonts w:ascii="DaxlineOT-Regular" w:eastAsia="MS Mincho" w:hAnsi="DaxlineOT-Regular" w:cs="DaxlinePro-Regular"/>
      <w:color w:val="000000"/>
      <w:sz w:val="24"/>
      <w:szCs w:val="24"/>
      <w:lang w:val="de-DE" w:eastAsia="de-DE"/>
    </w:rPr>
  </w:style>
  <w:style w:type="character" w:customStyle="1" w:styleId="berschrift5Zchn">
    <w:name w:val="Überschrift 5 Zchn"/>
    <w:basedOn w:val="Absatz-Standardschriftart"/>
    <w:link w:val="berschrift5"/>
    <w:uiPriority w:val="9"/>
    <w:semiHidden/>
    <w:rsid w:val="00B54714"/>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B54714"/>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B54714"/>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B5471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54714"/>
    <w:rPr>
      <w:rFonts w:asciiTheme="majorHAnsi" w:eastAsiaTheme="majorEastAsia" w:hAnsiTheme="majorHAnsi" w:cstheme="majorBidi"/>
      <w:i/>
      <w:iCs/>
      <w:color w:val="272727" w:themeColor="text1" w:themeTint="D8"/>
      <w:sz w:val="21"/>
      <w:szCs w:val="21"/>
    </w:rPr>
  </w:style>
  <w:style w:type="character" w:styleId="Hyperlink">
    <w:name w:val="Hyperlink"/>
    <w:basedOn w:val="Absatz-Standardschriftart"/>
    <w:uiPriority w:val="99"/>
    <w:unhideWhenUsed/>
    <w:rsid w:val="009D59F7"/>
    <w:rPr>
      <w:color w:val="0563C1" w:themeColor="hyperlink"/>
      <w:u w:val="single"/>
    </w:rPr>
  </w:style>
  <w:style w:type="paragraph" w:styleId="Sprechblasentext">
    <w:name w:val="Balloon Text"/>
    <w:basedOn w:val="Standard"/>
    <w:link w:val="SprechblasentextZchn"/>
    <w:uiPriority w:val="99"/>
    <w:semiHidden/>
    <w:unhideWhenUsed/>
    <w:rsid w:val="007D0A6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0A6C"/>
    <w:rPr>
      <w:rFonts w:ascii="Tahoma" w:hAnsi="Tahoma" w:cs="Tahoma"/>
      <w:sz w:val="16"/>
      <w:szCs w:val="16"/>
    </w:rPr>
  </w:style>
  <w:style w:type="paragraph" w:styleId="Textkrper-Zeileneinzug">
    <w:name w:val="Body Text Indent"/>
    <w:basedOn w:val="Standard"/>
    <w:link w:val="Textkrper-ZeileneinzugZchn"/>
    <w:semiHidden/>
    <w:rsid w:val="00AD2BA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ind w:left="709"/>
      <w:jc w:val="both"/>
    </w:pPr>
    <w:rPr>
      <w:rFonts w:ascii="Arial" w:eastAsia="Times New Roman" w:hAnsi="Arial" w:cs="Times New Roman"/>
      <w:sz w:val="24"/>
      <w:szCs w:val="20"/>
      <w:lang w:eastAsia="de-DE"/>
    </w:rPr>
  </w:style>
  <w:style w:type="character" w:customStyle="1" w:styleId="Textkrper-ZeileneinzugZchn">
    <w:name w:val="Textkörper-Zeileneinzug Zchn"/>
    <w:basedOn w:val="Absatz-Standardschriftart"/>
    <w:link w:val="Textkrper-Zeileneinzug"/>
    <w:semiHidden/>
    <w:rsid w:val="00AD2BA0"/>
    <w:rPr>
      <w:rFonts w:ascii="Arial" w:eastAsia="Times New Roman" w:hAnsi="Arial" w:cs="Times New Roman"/>
      <w:sz w:val="24"/>
      <w:szCs w:val="20"/>
      <w:lang w:eastAsia="de-DE"/>
    </w:rPr>
  </w:style>
  <w:style w:type="character" w:customStyle="1" w:styleId="NichtaufgelsteErwhnung1">
    <w:name w:val="Nicht aufgelöste Erwähnung1"/>
    <w:basedOn w:val="Absatz-Standardschriftart"/>
    <w:uiPriority w:val="99"/>
    <w:semiHidden/>
    <w:unhideWhenUsed/>
    <w:rsid w:val="00403E64"/>
    <w:rPr>
      <w:color w:val="605E5C"/>
      <w:shd w:val="clear" w:color="auto" w:fill="E1DFDD"/>
    </w:rPr>
  </w:style>
  <w:style w:type="character" w:styleId="BesuchterLink">
    <w:name w:val="FollowedHyperlink"/>
    <w:basedOn w:val="Absatz-Standardschriftart"/>
    <w:uiPriority w:val="99"/>
    <w:semiHidden/>
    <w:unhideWhenUsed/>
    <w:rsid w:val="00033B9B"/>
    <w:rPr>
      <w:color w:val="954F72" w:themeColor="followedHyperlink"/>
      <w:u w:val="single"/>
    </w:rPr>
  </w:style>
  <w:style w:type="paragraph" w:styleId="berarbeitung">
    <w:name w:val="Revision"/>
    <w:hidden/>
    <w:uiPriority w:val="99"/>
    <w:semiHidden/>
    <w:rsid w:val="00F91B9B"/>
    <w:pPr>
      <w:spacing w:after="0" w:line="240" w:lineRule="auto"/>
    </w:pPr>
    <w:rPr>
      <w:rFonts w:ascii="DaxlineOT-Light" w:hAnsi="DaxlineOT-Light"/>
    </w:rPr>
  </w:style>
  <w:style w:type="paragraph" w:styleId="NurText">
    <w:name w:val="Plain Text"/>
    <w:basedOn w:val="Standard"/>
    <w:link w:val="NurTextZchn"/>
    <w:uiPriority w:val="99"/>
    <w:unhideWhenUsed/>
    <w:rsid w:val="004D2205"/>
    <w:pPr>
      <w:spacing w:after="0" w:line="240" w:lineRule="auto"/>
    </w:pPr>
    <w:rPr>
      <w:rFonts w:ascii="Arial" w:eastAsia="Times New Roman" w:hAnsi="Arial"/>
      <w:sz w:val="20"/>
      <w:szCs w:val="21"/>
    </w:rPr>
  </w:style>
  <w:style w:type="character" w:customStyle="1" w:styleId="NurTextZchn">
    <w:name w:val="Nur Text Zchn"/>
    <w:basedOn w:val="Absatz-Standardschriftart"/>
    <w:link w:val="NurText"/>
    <w:uiPriority w:val="99"/>
    <w:rsid w:val="004D2205"/>
    <w:rPr>
      <w:rFonts w:ascii="Arial" w:eastAsia="Times New Roman" w:hAnsi="Arial"/>
      <w:sz w:val="20"/>
      <w:szCs w:val="21"/>
    </w:rPr>
  </w:style>
  <w:style w:type="character" w:styleId="Kommentarzeichen">
    <w:name w:val="annotation reference"/>
    <w:basedOn w:val="Absatz-Standardschriftart"/>
    <w:uiPriority w:val="99"/>
    <w:semiHidden/>
    <w:unhideWhenUsed/>
    <w:rsid w:val="0022124E"/>
    <w:rPr>
      <w:sz w:val="16"/>
      <w:szCs w:val="16"/>
    </w:rPr>
  </w:style>
  <w:style w:type="paragraph" w:styleId="Kommentartext">
    <w:name w:val="annotation text"/>
    <w:basedOn w:val="Standard"/>
    <w:link w:val="KommentartextZchn"/>
    <w:uiPriority w:val="99"/>
    <w:unhideWhenUsed/>
    <w:rsid w:val="0022124E"/>
    <w:pPr>
      <w:spacing w:line="240" w:lineRule="auto"/>
    </w:pPr>
    <w:rPr>
      <w:sz w:val="20"/>
      <w:szCs w:val="20"/>
    </w:rPr>
  </w:style>
  <w:style w:type="character" w:customStyle="1" w:styleId="KommentartextZchn">
    <w:name w:val="Kommentartext Zchn"/>
    <w:basedOn w:val="Absatz-Standardschriftart"/>
    <w:link w:val="Kommentartext"/>
    <w:uiPriority w:val="99"/>
    <w:rsid w:val="0022124E"/>
    <w:rPr>
      <w:rFonts w:ascii="DaxlineOT-Light" w:hAnsi="DaxlineOT-Light"/>
      <w:sz w:val="20"/>
      <w:szCs w:val="20"/>
    </w:rPr>
  </w:style>
  <w:style w:type="paragraph" w:styleId="Kommentarthema">
    <w:name w:val="annotation subject"/>
    <w:basedOn w:val="Kommentartext"/>
    <w:next w:val="Kommentartext"/>
    <w:link w:val="KommentarthemaZchn"/>
    <w:uiPriority w:val="99"/>
    <w:semiHidden/>
    <w:unhideWhenUsed/>
    <w:rsid w:val="0022124E"/>
    <w:rPr>
      <w:b/>
      <w:bCs/>
    </w:rPr>
  </w:style>
  <w:style w:type="character" w:customStyle="1" w:styleId="KommentarthemaZchn">
    <w:name w:val="Kommentarthema Zchn"/>
    <w:basedOn w:val="KommentartextZchn"/>
    <w:link w:val="Kommentarthema"/>
    <w:uiPriority w:val="99"/>
    <w:semiHidden/>
    <w:rsid w:val="0022124E"/>
    <w:rPr>
      <w:rFonts w:ascii="DaxlineOT-Light" w:hAnsi="DaxlineOT-Light"/>
      <w:b/>
      <w:bCs/>
      <w:sz w:val="20"/>
      <w:szCs w:val="20"/>
    </w:rPr>
  </w:style>
  <w:style w:type="paragraph" w:styleId="StandardWeb">
    <w:name w:val="Normal (Web)"/>
    <w:basedOn w:val="Standard"/>
    <w:uiPriority w:val="99"/>
    <w:semiHidden/>
    <w:unhideWhenUsed/>
    <w:rsid w:val="00EA1E76"/>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ichtaufgelsteErwhnung2">
    <w:name w:val="Nicht aufgelöste Erwähnung2"/>
    <w:basedOn w:val="Absatz-Standardschriftart"/>
    <w:uiPriority w:val="99"/>
    <w:semiHidden/>
    <w:unhideWhenUsed/>
    <w:rsid w:val="00AD53F6"/>
    <w:rPr>
      <w:color w:val="605E5C"/>
      <w:shd w:val="clear" w:color="auto" w:fill="E1DFDD"/>
    </w:rPr>
  </w:style>
  <w:style w:type="character" w:customStyle="1" w:styleId="NichtaufgelsteErwhnung3">
    <w:name w:val="Nicht aufgelöste Erwähnung3"/>
    <w:basedOn w:val="Absatz-Standardschriftart"/>
    <w:uiPriority w:val="99"/>
    <w:semiHidden/>
    <w:unhideWhenUsed/>
    <w:rsid w:val="008F7A28"/>
    <w:rPr>
      <w:color w:val="605E5C"/>
      <w:shd w:val="clear" w:color="auto" w:fill="E1DFDD"/>
    </w:rPr>
  </w:style>
  <w:style w:type="character" w:customStyle="1" w:styleId="NichtaufgelsteErwhnung4">
    <w:name w:val="Nicht aufgelöste Erwähnung4"/>
    <w:basedOn w:val="Absatz-Standardschriftart"/>
    <w:uiPriority w:val="99"/>
    <w:semiHidden/>
    <w:unhideWhenUsed/>
    <w:rsid w:val="009933A9"/>
    <w:rPr>
      <w:color w:val="605E5C"/>
      <w:shd w:val="clear" w:color="auto" w:fill="E1DFDD"/>
    </w:rPr>
  </w:style>
  <w:style w:type="character" w:customStyle="1" w:styleId="NichtaufgelsteErwhnung5">
    <w:name w:val="Nicht aufgelöste Erwähnung5"/>
    <w:basedOn w:val="Absatz-Standardschriftart"/>
    <w:uiPriority w:val="99"/>
    <w:semiHidden/>
    <w:unhideWhenUsed/>
    <w:rsid w:val="00C24751"/>
    <w:rPr>
      <w:color w:val="605E5C"/>
      <w:shd w:val="clear" w:color="auto" w:fill="E1DFDD"/>
    </w:rPr>
  </w:style>
  <w:style w:type="character" w:styleId="NichtaufgelsteErwhnung">
    <w:name w:val="Unresolved Mention"/>
    <w:basedOn w:val="Absatz-Standardschriftart"/>
    <w:uiPriority w:val="99"/>
    <w:semiHidden/>
    <w:unhideWhenUsed/>
    <w:rsid w:val="003B0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07965">
      <w:bodyDiv w:val="1"/>
      <w:marLeft w:val="0"/>
      <w:marRight w:val="0"/>
      <w:marTop w:val="0"/>
      <w:marBottom w:val="0"/>
      <w:divBdr>
        <w:top w:val="none" w:sz="0" w:space="0" w:color="auto"/>
        <w:left w:val="none" w:sz="0" w:space="0" w:color="auto"/>
        <w:bottom w:val="none" w:sz="0" w:space="0" w:color="auto"/>
        <w:right w:val="none" w:sz="0" w:space="0" w:color="auto"/>
      </w:divBdr>
    </w:div>
    <w:div w:id="525142769">
      <w:bodyDiv w:val="1"/>
      <w:marLeft w:val="0"/>
      <w:marRight w:val="0"/>
      <w:marTop w:val="0"/>
      <w:marBottom w:val="0"/>
      <w:divBdr>
        <w:top w:val="none" w:sz="0" w:space="0" w:color="auto"/>
        <w:left w:val="none" w:sz="0" w:space="0" w:color="auto"/>
        <w:bottom w:val="none" w:sz="0" w:space="0" w:color="auto"/>
        <w:right w:val="none" w:sz="0" w:space="0" w:color="auto"/>
      </w:divBdr>
      <w:divsChild>
        <w:div w:id="1440486626">
          <w:marLeft w:val="0"/>
          <w:marRight w:val="0"/>
          <w:marTop w:val="0"/>
          <w:marBottom w:val="960"/>
          <w:divBdr>
            <w:top w:val="none" w:sz="0" w:space="0" w:color="auto"/>
            <w:left w:val="none" w:sz="0" w:space="0" w:color="auto"/>
            <w:bottom w:val="none" w:sz="0" w:space="0" w:color="auto"/>
            <w:right w:val="none" w:sz="0" w:space="0" w:color="auto"/>
          </w:divBdr>
          <w:divsChild>
            <w:div w:id="65153873">
              <w:marLeft w:val="0"/>
              <w:marRight w:val="0"/>
              <w:marTop w:val="0"/>
              <w:marBottom w:val="0"/>
              <w:divBdr>
                <w:top w:val="none" w:sz="0" w:space="0" w:color="auto"/>
                <w:left w:val="none" w:sz="0" w:space="0" w:color="auto"/>
                <w:bottom w:val="none" w:sz="0" w:space="0" w:color="auto"/>
                <w:right w:val="none" w:sz="0" w:space="0" w:color="auto"/>
              </w:divBdr>
              <w:divsChild>
                <w:div w:id="1061052425">
                  <w:marLeft w:val="0"/>
                  <w:marRight w:val="0"/>
                  <w:marTop w:val="0"/>
                  <w:marBottom w:val="750"/>
                  <w:divBdr>
                    <w:top w:val="single" w:sz="6" w:space="0" w:color="B6B6B6"/>
                    <w:left w:val="single" w:sz="6" w:space="0" w:color="B6B6B6"/>
                    <w:bottom w:val="single" w:sz="6" w:space="0" w:color="B6B6B6"/>
                    <w:right w:val="single" w:sz="6" w:space="0" w:color="B6B6B6"/>
                  </w:divBdr>
                  <w:divsChild>
                    <w:div w:id="214897477">
                      <w:marLeft w:val="0"/>
                      <w:marRight w:val="0"/>
                      <w:marTop w:val="0"/>
                      <w:marBottom w:val="0"/>
                      <w:divBdr>
                        <w:top w:val="none" w:sz="0" w:space="0" w:color="auto"/>
                        <w:left w:val="none" w:sz="0" w:space="0" w:color="auto"/>
                        <w:bottom w:val="none" w:sz="0" w:space="0" w:color="auto"/>
                        <w:right w:val="none" w:sz="0" w:space="0" w:color="auto"/>
                      </w:divBdr>
                    </w:div>
                  </w:divsChild>
                </w:div>
                <w:div w:id="2132823996">
                  <w:marLeft w:val="0"/>
                  <w:marRight w:val="0"/>
                  <w:marTop w:val="0"/>
                  <w:marBottom w:val="750"/>
                  <w:divBdr>
                    <w:top w:val="none" w:sz="0" w:space="0" w:color="auto"/>
                    <w:left w:val="none" w:sz="0" w:space="0" w:color="auto"/>
                    <w:bottom w:val="none" w:sz="0" w:space="0" w:color="auto"/>
                    <w:right w:val="none" w:sz="0" w:space="0" w:color="auto"/>
                  </w:divBdr>
                  <w:divsChild>
                    <w:div w:id="270672521">
                      <w:marLeft w:val="0"/>
                      <w:marRight w:val="0"/>
                      <w:marTop w:val="0"/>
                      <w:marBottom w:val="0"/>
                      <w:divBdr>
                        <w:top w:val="none" w:sz="0" w:space="0" w:color="auto"/>
                        <w:left w:val="none" w:sz="0" w:space="0" w:color="auto"/>
                        <w:bottom w:val="none" w:sz="0" w:space="0" w:color="auto"/>
                        <w:right w:val="none" w:sz="0" w:space="0" w:color="auto"/>
                      </w:divBdr>
                      <w:divsChild>
                        <w:div w:id="245918631">
                          <w:marLeft w:val="0"/>
                          <w:marRight w:val="0"/>
                          <w:marTop w:val="0"/>
                          <w:marBottom w:val="0"/>
                          <w:divBdr>
                            <w:top w:val="none" w:sz="0" w:space="0" w:color="auto"/>
                            <w:left w:val="none" w:sz="0" w:space="0" w:color="auto"/>
                            <w:bottom w:val="none" w:sz="0" w:space="0" w:color="auto"/>
                            <w:right w:val="none" w:sz="0" w:space="0" w:color="auto"/>
                          </w:divBdr>
                          <w:divsChild>
                            <w:div w:id="1821802468">
                              <w:marLeft w:val="0"/>
                              <w:marRight w:val="0"/>
                              <w:marTop w:val="0"/>
                              <w:marBottom w:val="0"/>
                              <w:divBdr>
                                <w:top w:val="none" w:sz="0" w:space="0" w:color="auto"/>
                                <w:left w:val="none" w:sz="0" w:space="0" w:color="auto"/>
                                <w:bottom w:val="none" w:sz="0" w:space="0" w:color="auto"/>
                                <w:right w:val="none" w:sz="0" w:space="0" w:color="auto"/>
                              </w:divBdr>
                              <w:divsChild>
                                <w:div w:id="12860860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85753661">
              <w:marLeft w:val="0"/>
              <w:marRight w:val="0"/>
              <w:marTop w:val="0"/>
              <w:marBottom w:val="0"/>
              <w:divBdr>
                <w:top w:val="none" w:sz="0" w:space="0" w:color="auto"/>
                <w:left w:val="none" w:sz="0" w:space="0" w:color="auto"/>
                <w:bottom w:val="none" w:sz="0" w:space="0" w:color="auto"/>
                <w:right w:val="none" w:sz="0" w:space="0" w:color="auto"/>
              </w:divBdr>
              <w:divsChild>
                <w:div w:id="2130585173">
                  <w:marLeft w:val="0"/>
                  <w:marRight w:val="0"/>
                  <w:marTop w:val="0"/>
                  <w:marBottom w:val="750"/>
                  <w:divBdr>
                    <w:top w:val="none" w:sz="0" w:space="0" w:color="auto"/>
                    <w:left w:val="none" w:sz="0" w:space="0" w:color="auto"/>
                    <w:bottom w:val="none" w:sz="0" w:space="0" w:color="auto"/>
                    <w:right w:val="none" w:sz="0" w:space="0" w:color="auto"/>
                  </w:divBdr>
                  <w:divsChild>
                    <w:div w:id="15593215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571281533">
      <w:bodyDiv w:val="1"/>
      <w:marLeft w:val="0"/>
      <w:marRight w:val="0"/>
      <w:marTop w:val="0"/>
      <w:marBottom w:val="0"/>
      <w:divBdr>
        <w:top w:val="none" w:sz="0" w:space="0" w:color="auto"/>
        <w:left w:val="none" w:sz="0" w:space="0" w:color="auto"/>
        <w:bottom w:val="none" w:sz="0" w:space="0" w:color="auto"/>
        <w:right w:val="none" w:sz="0" w:space="0" w:color="auto"/>
      </w:divBdr>
    </w:div>
    <w:div w:id="630937902">
      <w:bodyDiv w:val="1"/>
      <w:marLeft w:val="0"/>
      <w:marRight w:val="0"/>
      <w:marTop w:val="0"/>
      <w:marBottom w:val="0"/>
      <w:divBdr>
        <w:top w:val="none" w:sz="0" w:space="0" w:color="auto"/>
        <w:left w:val="none" w:sz="0" w:space="0" w:color="auto"/>
        <w:bottom w:val="none" w:sz="0" w:space="0" w:color="auto"/>
        <w:right w:val="none" w:sz="0" w:space="0" w:color="auto"/>
      </w:divBdr>
    </w:div>
    <w:div w:id="814030703">
      <w:bodyDiv w:val="1"/>
      <w:marLeft w:val="0"/>
      <w:marRight w:val="0"/>
      <w:marTop w:val="0"/>
      <w:marBottom w:val="0"/>
      <w:divBdr>
        <w:top w:val="none" w:sz="0" w:space="0" w:color="auto"/>
        <w:left w:val="none" w:sz="0" w:space="0" w:color="auto"/>
        <w:bottom w:val="none" w:sz="0" w:space="0" w:color="auto"/>
        <w:right w:val="none" w:sz="0" w:space="0" w:color="auto"/>
      </w:divBdr>
    </w:div>
    <w:div w:id="164665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zg.ch/" TargetMode="External"/><Relationship Id="rId18" Type="http://schemas.openxmlformats.org/officeDocument/2006/relationships/hyperlink" Target="https://www.oega.ch/de/besucher/uebersicht" TargetMode="External"/><Relationship Id="rId26"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hyperlink" Target="https://www.dropbox.com/scl/fo/gns4lytqr53kf1zt4dauo/h?rlkey=7mfsxbcsftxrakmttn1q62um6&amp;st=bdsfddf0&amp;dl=0" TargetMode="External"/><Relationship Id="rId7" Type="http://schemas.openxmlformats.org/officeDocument/2006/relationships/settings" Target="settings.xml"/><Relationship Id="rId12" Type="http://schemas.openxmlformats.org/officeDocument/2006/relationships/hyperlink" Target="https://www.jardinsuisse.ch/de/home/" TargetMode="External"/><Relationship Id="rId17" Type="http://schemas.openxmlformats.org/officeDocument/2006/relationships/hyperlink" Target="https://www.oega.ch/de/besucher/anreise-unterkunft" TargetMode="External"/><Relationship Id="rId25" Type="http://schemas.openxmlformats.org/officeDocument/2006/relationships/hyperlink" Target="http://www.instagram.com/oegafachmess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ega.ch/de/besucher/oeffnungszeiten-preise" TargetMode="External"/><Relationship Id="rId20" Type="http://schemas.openxmlformats.org/officeDocument/2006/relationships/hyperlink" Target="https://www.oega.ch/de/medien/downloads" TargetMode="External"/><Relationship Id="rId29" Type="http://schemas.openxmlformats.org/officeDocument/2006/relationships/hyperlink" Target="http://www.instagram.com/oegafachmes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ega.ch/de/besucher/angemeldete-neuheiten-fuer-awards" TargetMode="Externa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ega.ch/de/besucher/attraktionen" TargetMode="External"/><Relationship Id="rId23" Type="http://schemas.openxmlformats.org/officeDocument/2006/relationships/hyperlink" Target="http://www.facebook.com/oegafachmesse" TargetMode="External"/><Relationship Id="rId28" Type="http://schemas.openxmlformats.org/officeDocument/2006/relationships/hyperlink" Target="http://www.facebook.com/oegafachmesse" TargetMode="External"/><Relationship Id="rId10" Type="http://schemas.openxmlformats.org/officeDocument/2006/relationships/endnotes" Target="endnotes.xml"/><Relationship Id="rId19" Type="http://schemas.openxmlformats.org/officeDocument/2006/relationships/hyperlink" Target="https://www.oega.ch/de/besucher/plan-messegelaende"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ega.ch/de/besucher/tickets" TargetMode="External"/><Relationship Id="rId22" Type="http://schemas.openxmlformats.org/officeDocument/2006/relationships/image" Target="media/image1.jpeg"/><Relationship Id="rId27" Type="http://schemas.openxmlformats.org/officeDocument/2006/relationships/hyperlink" Target="http://www.oega.ch"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sebel\AppData\Local\Microsoft\Windows\INetCache\Content.Outlook\UZ9VI93J\Vorlage_AP_Pressestell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5872F7BA145A4BA627FAF1FB69B2CF" ma:contentTypeVersion="4" ma:contentTypeDescription="Ein neues Dokument erstellen." ma:contentTypeScope="" ma:versionID="071019bb23f4fa70556472d0de436bc3">
  <xsd:schema xmlns:xsd="http://www.w3.org/2001/XMLSchema" xmlns:xs="http://www.w3.org/2001/XMLSchema" xmlns:p="http://schemas.microsoft.com/office/2006/metadata/properties" xmlns:ns3="aa615ddd-ecbc-4144-8299-7f760031f8d0" targetNamespace="http://schemas.microsoft.com/office/2006/metadata/properties" ma:root="true" ma:fieldsID="d493055ee0fc9a83ed28d29605c46101" ns3:_="">
    <xsd:import namespace="aa615ddd-ecbc-4144-8299-7f760031f8d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15ddd-ecbc-4144-8299-7f760031f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C2DA2-DC6C-454C-8C76-E07102678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15ddd-ecbc-4144-8299-7f760031f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FC01C-37CC-49C0-9CA7-2DBF0E82C3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F6E79F-0E37-429E-829C-C8A3DF576E16}">
  <ds:schemaRefs>
    <ds:schemaRef ds:uri="http://schemas.openxmlformats.org/officeDocument/2006/bibliography"/>
  </ds:schemaRefs>
</ds:datastoreItem>
</file>

<file path=customXml/itemProps4.xml><?xml version="1.0" encoding="utf-8"?>
<ds:datastoreItem xmlns:ds="http://schemas.openxmlformats.org/officeDocument/2006/customXml" ds:itemID="{3C93EB88-1DD3-40E5-AA90-7A1FDD9072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Vorlage_AP_Pressestelle.dotx</Template>
  <TotalTime>0</TotalTime>
  <Pages>2</Pages>
  <Words>734</Words>
  <Characters>4628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 Tatiana</dc:creator>
  <cp:keywords/>
  <dc:description/>
  <cp:lastModifiedBy>Matter Rolf</cp:lastModifiedBy>
  <cp:revision>11</cp:revision>
  <cp:lastPrinted>2026-06-24T06:28:00Z</cp:lastPrinted>
  <dcterms:created xsi:type="dcterms:W3CDTF">2026-06-15T07:41:00Z</dcterms:created>
  <dcterms:modified xsi:type="dcterms:W3CDTF">2026-06-24T11:49:00Z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0x0101001F5872F7BA145A4BA627FAF1FB69B2CF</vt:lpwstr>
  </property>
</Properties>
</file>