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0D47" w14:textId="45EC8EA2" w:rsidR="00FF0C94" w:rsidRPr="001544D2" w:rsidRDefault="001544D2" w:rsidP="00FF0C94">
      <w:pPr>
        <w:pStyle w:val="berschrift1"/>
        <w:rPr>
          <w:lang w:val="fr-CH"/>
        </w:rPr>
      </w:pPr>
      <w:bookmarkStart w:id="0" w:name="_Hlk63420877"/>
      <w:r w:rsidRPr="001544D2">
        <w:rPr>
          <w:lang w:val="fr-CH"/>
        </w:rPr>
        <w:t>Communiqué de presse n° 6</w:t>
      </w:r>
      <w:r w:rsidR="00FF0C94" w:rsidRPr="001544D2">
        <w:rPr>
          <w:lang w:val="fr-CH"/>
        </w:rPr>
        <w:tab/>
      </w:r>
      <w:r w:rsidRPr="00A40DAB">
        <w:rPr>
          <w:lang w:val="fr-CH"/>
        </w:rPr>
        <w:t>février 2024</w:t>
      </w:r>
    </w:p>
    <w:p w14:paraId="161B1E6F" w14:textId="75A3C28C" w:rsidR="00FF0C94" w:rsidRPr="001544D2" w:rsidRDefault="001544D2" w:rsidP="00FF0C94">
      <w:pPr>
        <w:spacing w:after="240" w:line="240" w:lineRule="auto"/>
        <w:rPr>
          <w:rFonts w:ascii="Arial" w:hAnsi="Arial" w:cs="Arial"/>
          <w:b/>
          <w:bCs/>
          <w:sz w:val="32"/>
          <w:lang w:val="fr-CH"/>
        </w:rPr>
      </w:pPr>
      <w:r w:rsidRPr="001544D2">
        <w:rPr>
          <w:rFonts w:ascii="Arial" w:hAnsi="Arial" w:cs="Arial"/>
          <w:b/>
          <w:bCs/>
          <w:sz w:val="32"/>
          <w:lang w:val="fr-CH"/>
        </w:rPr>
        <w:t>Dans cinq mois, l'ÖGA sera au rendez-vous !</w:t>
      </w:r>
    </w:p>
    <w:p w14:paraId="296B404C" w14:textId="25D418C6" w:rsidR="00FF0C94" w:rsidRPr="001544D2" w:rsidRDefault="001544D2" w:rsidP="00FF0C94">
      <w:pPr>
        <w:spacing w:after="24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fr-CH"/>
        </w:rPr>
      </w:pPr>
      <w:bookmarkStart w:id="1" w:name="_Hlk73540096"/>
      <w:r w:rsidRPr="001544D2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 xml:space="preserve">La plus importante foire spécialisée suisse de la branche verte </w:t>
      </w:r>
      <w:r w:rsidR="004969C6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>se tiendra</w:t>
      </w:r>
      <w:r w:rsidRPr="001544D2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 xml:space="preserve"> pour la 32e fois du 26 au 28 juin 2024. La surface d'exposition est presque </w:t>
      </w:r>
      <w:r w:rsidR="004969C6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>entièrement réservée</w:t>
      </w:r>
      <w:r w:rsidRPr="001544D2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>. Près de 400 exposants</w:t>
      </w:r>
      <w:r w:rsidR="004969C6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 xml:space="preserve">, experts en </w:t>
      </w:r>
      <w:r w:rsidRPr="001544D2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>horticulture</w:t>
      </w:r>
      <w:r w:rsidR="004969C6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 xml:space="preserve">, </w:t>
      </w:r>
      <w:r w:rsidRPr="001544D2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>paysagisme, entretien des espaces verts publics, secteur communal, construction</w:t>
      </w:r>
      <w:r w:rsidR="004969C6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 xml:space="preserve">, </w:t>
      </w:r>
      <w:r w:rsidRPr="001544D2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>culture maraîchère et baies</w:t>
      </w:r>
      <w:r w:rsidR="004969C6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>,</w:t>
      </w:r>
      <w:r w:rsidRPr="001544D2">
        <w:rPr>
          <w:rFonts w:ascii="Arial" w:hAnsi="Arial" w:cs="Arial"/>
          <w:b/>
          <w:bCs/>
          <w:i/>
          <w:iCs/>
          <w:sz w:val="20"/>
          <w:szCs w:val="20"/>
          <w:lang w:val="fr-CH"/>
        </w:rPr>
        <w:t xml:space="preserve"> présenteront leurs produits et services à un public de spécialistes.</w:t>
      </w:r>
    </w:p>
    <w:bookmarkEnd w:id="0"/>
    <w:bookmarkEnd w:id="1"/>
    <w:p w14:paraId="128E7163" w14:textId="4BF4768D" w:rsidR="00FF0C94" w:rsidRPr="008B5D65" w:rsidRDefault="008B5D65" w:rsidP="00F5473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fr-CH"/>
        </w:rPr>
      </w:pPr>
      <w:r w:rsidRPr="008B5D65">
        <w:rPr>
          <w:rFonts w:ascii="Arial" w:hAnsi="Arial" w:cs="Arial"/>
          <w:sz w:val="20"/>
          <w:szCs w:val="20"/>
          <w:lang w:val="fr-CH"/>
        </w:rPr>
        <w:t xml:space="preserve">L'ÖGA est le lieu de rencontre incontournable n°1 pour </w:t>
      </w:r>
      <w:r w:rsidR="002426E7">
        <w:rPr>
          <w:rFonts w:ascii="Arial" w:hAnsi="Arial" w:cs="Arial"/>
          <w:sz w:val="20"/>
          <w:szCs w:val="20"/>
          <w:lang w:val="fr-CH"/>
        </w:rPr>
        <w:t xml:space="preserve">tous les </w:t>
      </w:r>
      <w:r w:rsidRPr="008B5D65">
        <w:rPr>
          <w:rFonts w:ascii="Arial" w:hAnsi="Arial" w:cs="Arial"/>
          <w:sz w:val="20"/>
          <w:szCs w:val="20"/>
          <w:lang w:val="fr-CH"/>
        </w:rPr>
        <w:t>professionnel</w:t>
      </w:r>
      <w:r w:rsidR="002426E7">
        <w:rPr>
          <w:rFonts w:ascii="Arial" w:hAnsi="Arial" w:cs="Arial"/>
          <w:sz w:val="20"/>
          <w:szCs w:val="20"/>
          <w:lang w:val="fr-CH"/>
        </w:rPr>
        <w:t>s</w:t>
      </w:r>
      <w:r w:rsidRPr="008B5D65">
        <w:rPr>
          <w:rFonts w:ascii="Arial" w:hAnsi="Arial" w:cs="Arial"/>
          <w:sz w:val="20"/>
          <w:szCs w:val="20"/>
          <w:lang w:val="fr-CH"/>
        </w:rPr>
        <w:t>. L'</w:t>
      </w:r>
      <w:r w:rsidR="002426E7">
        <w:rPr>
          <w:rFonts w:ascii="Arial" w:hAnsi="Arial" w:cs="Arial"/>
          <w:sz w:val="20"/>
          <w:szCs w:val="20"/>
          <w:lang w:val="fr-CH"/>
        </w:rPr>
        <w:t>atmosphère</w:t>
      </w:r>
      <w:r w:rsidRPr="008B5D65">
        <w:rPr>
          <w:rFonts w:ascii="Arial" w:hAnsi="Arial" w:cs="Arial"/>
          <w:sz w:val="20"/>
          <w:szCs w:val="20"/>
          <w:lang w:val="fr-CH"/>
        </w:rPr>
        <w:t xml:space="preserve"> unique du parc d'Oeschberg à </w:t>
      </w:r>
      <w:proofErr w:type="spellStart"/>
      <w:r w:rsidRPr="008B5D65">
        <w:rPr>
          <w:rFonts w:ascii="Arial" w:hAnsi="Arial" w:cs="Arial"/>
          <w:sz w:val="20"/>
          <w:szCs w:val="20"/>
          <w:lang w:val="fr-CH"/>
        </w:rPr>
        <w:t>Koppigen</w:t>
      </w:r>
      <w:proofErr w:type="spellEnd"/>
      <w:r w:rsidRPr="008B5D65">
        <w:rPr>
          <w:rFonts w:ascii="Arial" w:hAnsi="Arial" w:cs="Arial"/>
          <w:sz w:val="20"/>
          <w:szCs w:val="20"/>
          <w:lang w:val="fr-CH"/>
        </w:rPr>
        <w:t xml:space="preserve"> </w:t>
      </w:r>
      <w:r w:rsidR="002426E7">
        <w:rPr>
          <w:rFonts w:ascii="Arial" w:hAnsi="Arial" w:cs="Arial"/>
          <w:sz w:val="20"/>
          <w:szCs w:val="20"/>
          <w:lang w:val="fr-CH"/>
        </w:rPr>
        <w:t xml:space="preserve">offre un cadre propice, </w:t>
      </w:r>
      <w:r w:rsidRPr="008B5D65">
        <w:rPr>
          <w:rFonts w:ascii="Arial" w:hAnsi="Arial" w:cs="Arial"/>
          <w:sz w:val="20"/>
          <w:szCs w:val="20"/>
          <w:lang w:val="fr-CH"/>
        </w:rPr>
        <w:t>où les exposants et les visiteurs professionnels peuvent s'informer, tester des engins en action et échanger des informations. Pour les organisateurs, il est particulièrement réjouissant de constater que</w:t>
      </w:r>
      <w:r w:rsidR="00057699">
        <w:rPr>
          <w:rFonts w:ascii="Arial" w:hAnsi="Arial" w:cs="Arial"/>
          <w:sz w:val="20"/>
          <w:szCs w:val="20"/>
          <w:lang w:val="fr-CH"/>
        </w:rPr>
        <w:t>,</w:t>
      </w:r>
      <w:r w:rsidRPr="008B5D65">
        <w:rPr>
          <w:rFonts w:ascii="Arial" w:hAnsi="Arial" w:cs="Arial"/>
          <w:sz w:val="20"/>
          <w:szCs w:val="20"/>
          <w:lang w:val="fr-CH"/>
        </w:rPr>
        <w:t xml:space="preserve"> malgré des prévisions conjoncturelles plutôt modérées, la surface d'exposition réservée a déjà dépassé celle de la précédente édition (2022).</w:t>
      </w:r>
    </w:p>
    <w:p w14:paraId="7266CA95" w14:textId="69380EBB" w:rsidR="0071789C" w:rsidRPr="003422F8" w:rsidRDefault="008B5D65" w:rsidP="00AA292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  <w:proofErr w:type="gramStart"/>
      <w:r w:rsidRPr="003422F8">
        <w:rPr>
          <w:rFonts w:ascii="Arial" w:hAnsi="Arial" w:cs="Arial"/>
          <w:b/>
          <w:bCs/>
          <w:sz w:val="20"/>
          <w:szCs w:val="20"/>
          <w:lang w:val="fr-CH"/>
        </w:rPr>
        <w:t>aujourd'hui</w:t>
      </w:r>
      <w:proofErr w:type="gramEnd"/>
      <w:r w:rsidRPr="003422F8">
        <w:rPr>
          <w:rFonts w:ascii="Arial" w:hAnsi="Arial" w:cs="Arial"/>
          <w:b/>
          <w:bCs/>
          <w:sz w:val="20"/>
          <w:szCs w:val="20"/>
          <w:lang w:val="fr-CH"/>
        </w:rPr>
        <w:t xml:space="preserve"> - demain - APRÈS-DEMAIN</w:t>
      </w:r>
    </w:p>
    <w:p w14:paraId="6C76B3A2" w14:textId="5CE88BB6" w:rsidR="0071789C" w:rsidRPr="003422F8" w:rsidRDefault="003422F8" w:rsidP="00AA2928">
      <w:pPr>
        <w:spacing w:after="120" w:line="240" w:lineRule="auto"/>
        <w:rPr>
          <w:rFonts w:ascii="Arial" w:hAnsi="Arial" w:cs="Arial"/>
          <w:lang w:val="fr-CH"/>
        </w:rPr>
      </w:pPr>
      <w:r w:rsidRPr="00C94ED6">
        <w:rPr>
          <w:rFonts w:ascii="Arial" w:hAnsi="Arial" w:cs="Arial"/>
          <w:sz w:val="20"/>
          <w:szCs w:val="20"/>
          <w:lang w:val="fr-CH"/>
        </w:rPr>
        <w:t>L'ÖGA 2024 est placé</w:t>
      </w:r>
      <w:r w:rsidR="00072FB7" w:rsidRPr="00C94ED6">
        <w:rPr>
          <w:rFonts w:ascii="Arial" w:hAnsi="Arial" w:cs="Arial"/>
          <w:sz w:val="20"/>
          <w:szCs w:val="20"/>
          <w:lang w:val="fr-CH"/>
        </w:rPr>
        <w:t>e </w:t>
      </w:r>
      <w:r w:rsidRPr="00C94ED6">
        <w:rPr>
          <w:rFonts w:ascii="Arial" w:hAnsi="Arial" w:cs="Arial"/>
          <w:sz w:val="20"/>
          <w:szCs w:val="20"/>
          <w:lang w:val="fr-CH"/>
        </w:rPr>
        <w:t xml:space="preserve">sous le signe 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des innovations numériques et </w:t>
      </w:r>
      <w:r w:rsidR="00537170">
        <w:rPr>
          <w:rFonts w:ascii="Arial" w:hAnsi="Arial" w:cs="Arial"/>
          <w:sz w:val="20"/>
          <w:szCs w:val="20"/>
          <w:lang w:val="fr-CH"/>
        </w:rPr>
        <w:t xml:space="preserve">des 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tendances </w:t>
      </w:r>
      <w:r w:rsidR="00537170">
        <w:rPr>
          <w:rFonts w:ascii="Arial" w:hAnsi="Arial" w:cs="Arial"/>
          <w:sz w:val="20"/>
          <w:szCs w:val="20"/>
          <w:lang w:val="fr-CH"/>
        </w:rPr>
        <w:t xml:space="preserve">émergentes 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dans le secteur vert. Dans le </w:t>
      </w:r>
      <w:r w:rsidR="00DE0C8C">
        <w:rPr>
          <w:rFonts w:ascii="Arial" w:hAnsi="Arial" w:cs="Arial"/>
          <w:sz w:val="20"/>
          <w:szCs w:val="20"/>
          <w:lang w:val="fr-CH"/>
        </w:rPr>
        <w:t xml:space="preserve">tout </w:t>
      </w:r>
      <w:r w:rsidR="00537170">
        <w:rPr>
          <w:rFonts w:ascii="Arial" w:hAnsi="Arial" w:cs="Arial"/>
          <w:sz w:val="20"/>
          <w:szCs w:val="20"/>
          <w:lang w:val="fr-CH"/>
        </w:rPr>
        <w:t xml:space="preserve">nouveau coin 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d'exposition </w:t>
      </w:r>
      <w:r w:rsidR="00537170">
        <w:rPr>
          <w:rFonts w:ascii="Arial" w:hAnsi="Arial" w:cs="Arial"/>
          <w:sz w:val="20"/>
          <w:szCs w:val="20"/>
          <w:lang w:val="fr-CH"/>
        </w:rPr>
        <w:t>spécialement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 conçu, l'accent sera mis sur les solutions d'analyse et de capteurs, </w:t>
      </w:r>
      <w:r w:rsidR="00537170">
        <w:rPr>
          <w:rFonts w:ascii="Arial" w:hAnsi="Arial" w:cs="Arial"/>
          <w:sz w:val="20"/>
          <w:szCs w:val="20"/>
          <w:lang w:val="fr-CH"/>
        </w:rPr>
        <w:t>l</w:t>
      </w:r>
      <w:r w:rsidRPr="003422F8">
        <w:rPr>
          <w:rFonts w:ascii="Arial" w:hAnsi="Arial" w:cs="Arial"/>
          <w:sz w:val="20"/>
          <w:szCs w:val="20"/>
          <w:lang w:val="fr-CH"/>
        </w:rPr>
        <w:t>es systèmes de culture, l'automatisation, la gestion des données, l'intelligence artificielle des machines et la technique de précision.</w:t>
      </w:r>
      <w:r>
        <w:rPr>
          <w:rFonts w:ascii="Arial" w:hAnsi="Arial" w:cs="Arial"/>
          <w:sz w:val="20"/>
          <w:szCs w:val="20"/>
          <w:lang w:val="fr-CH"/>
        </w:rPr>
        <w:t xml:space="preserve"> 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Cette plateforme de premier </w:t>
      </w:r>
      <w:r w:rsidR="00537170">
        <w:rPr>
          <w:rFonts w:ascii="Arial" w:hAnsi="Arial" w:cs="Arial"/>
          <w:sz w:val="20"/>
          <w:szCs w:val="20"/>
          <w:lang w:val="fr-CH"/>
        </w:rPr>
        <w:t>plan</w:t>
      </w:r>
      <w:r w:rsidR="00906E0C">
        <w:rPr>
          <w:rFonts w:ascii="Arial" w:hAnsi="Arial" w:cs="Arial"/>
          <w:sz w:val="20"/>
          <w:szCs w:val="20"/>
          <w:lang w:val="fr-CH"/>
        </w:rPr>
        <w:t>,</w:t>
      </w:r>
      <w:r w:rsidR="00537170">
        <w:rPr>
          <w:rFonts w:ascii="Arial" w:hAnsi="Arial" w:cs="Arial"/>
          <w:sz w:val="20"/>
          <w:szCs w:val="20"/>
          <w:lang w:val="fr-CH"/>
        </w:rPr>
        <w:t xml:space="preserve"> </w:t>
      </w:r>
      <w:r w:rsidRPr="003422F8">
        <w:rPr>
          <w:rFonts w:ascii="Arial" w:hAnsi="Arial" w:cs="Arial"/>
          <w:sz w:val="20"/>
          <w:szCs w:val="20"/>
          <w:lang w:val="fr-CH"/>
        </w:rPr>
        <w:t>dans le cadre d'une exposition spéciale</w:t>
      </w:r>
      <w:r w:rsidR="00906E0C">
        <w:rPr>
          <w:rFonts w:ascii="Arial" w:hAnsi="Arial" w:cs="Arial"/>
          <w:sz w:val="20"/>
          <w:szCs w:val="20"/>
          <w:lang w:val="fr-CH"/>
        </w:rPr>
        <w:t>,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 </w:t>
      </w:r>
      <w:r w:rsidR="00DE0C8C">
        <w:rPr>
          <w:rFonts w:ascii="Arial" w:hAnsi="Arial" w:cs="Arial"/>
          <w:sz w:val="20"/>
          <w:szCs w:val="20"/>
          <w:lang w:val="fr-CH"/>
        </w:rPr>
        <w:t>assure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 un impact médiatique </w:t>
      </w:r>
      <w:r w:rsidR="00DE0C8C">
        <w:rPr>
          <w:rFonts w:ascii="Arial" w:hAnsi="Arial" w:cs="Arial"/>
          <w:sz w:val="20"/>
          <w:szCs w:val="20"/>
          <w:lang w:val="fr-CH"/>
        </w:rPr>
        <w:t>significatif</w:t>
      </w:r>
      <w:r w:rsidR="00537170">
        <w:rPr>
          <w:rFonts w:ascii="Arial" w:hAnsi="Arial" w:cs="Arial"/>
          <w:sz w:val="20"/>
          <w:szCs w:val="20"/>
          <w:lang w:val="fr-CH"/>
        </w:rPr>
        <w:t xml:space="preserve"> 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et </w:t>
      </w:r>
      <w:r w:rsidR="00537170">
        <w:rPr>
          <w:rFonts w:ascii="Arial" w:hAnsi="Arial" w:cs="Arial"/>
          <w:sz w:val="20"/>
          <w:szCs w:val="20"/>
          <w:lang w:val="fr-CH"/>
        </w:rPr>
        <w:t xml:space="preserve">attire 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un grand nombre de visiteurs. </w:t>
      </w:r>
      <w:r w:rsidR="00537170">
        <w:rPr>
          <w:rFonts w:ascii="Arial" w:hAnsi="Arial" w:cs="Arial"/>
          <w:sz w:val="20"/>
          <w:szCs w:val="20"/>
          <w:lang w:val="fr-CH"/>
        </w:rPr>
        <w:t xml:space="preserve">Obtenez des informations </w:t>
      </w:r>
      <w:hyperlink r:id="rId11" w:history="1">
        <w:r w:rsidRPr="00A40DAB">
          <w:rPr>
            <w:rStyle w:val="Hyperlink"/>
            <w:rFonts w:ascii="Arial" w:hAnsi="Arial" w:cs="Arial"/>
            <w:color w:val="BCE006"/>
            <w:sz w:val="20"/>
            <w:szCs w:val="20"/>
            <w:lang w:val="fr-CH"/>
          </w:rPr>
          <w:t>ici</w:t>
        </w:r>
      </w:hyperlink>
      <w:r w:rsidRPr="003422F8">
        <w:rPr>
          <w:rFonts w:ascii="Arial" w:hAnsi="Arial" w:cs="Arial"/>
          <w:sz w:val="20"/>
          <w:szCs w:val="20"/>
          <w:lang w:val="fr-CH"/>
        </w:rPr>
        <w:t xml:space="preserve"> sur les conditions et les possibilités d</w:t>
      </w:r>
      <w:r w:rsidR="00537170">
        <w:rPr>
          <w:rFonts w:ascii="Arial" w:hAnsi="Arial" w:cs="Arial"/>
          <w:sz w:val="20"/>
          <w:szCs w:val="20"/>
          <w:lang w:val="fr-CH"/>
        </w:rPr>
        <w:t>’exposition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. </w:t>
      </w:r>
      <w:r w:rsidR="00DE0C8C">
        <w:rPr>
          <w:rFonts w:ascii="Arial" w:hAnsi="Arial" w:cs="Arial"/>
          <w:sz w:val="20"/>
          <w:szCs w:val="20"/>
          <w:lang w:val="fr-CH"/>
        </w:rPr>
        <w:t xml:space="preserve">Les inscriptions pour l’exposition spéciale sont encore ouvertes </w:t>
      </w:r>
      <w:r w:rsidRPr="003422F8">
        <w:rPr>
          <w:rFonts w:ascii="Arial" w:hAnsi="Arial" w:cs="Arial"/>
          <w:sz w:val="20"/>
          <w:szCs w:val="20"/>
          <w:lang w:val="fr-CH"/>
        </w:rPr>
        <w:t xml:space="preserve">jusqu'à début </w:t>
      </w:r>
      <w:r w:rsidR="00DE0C8C">
        <w:rPr>
          <w:rFonts w:ascii="Arial" w:hAnsi="Arial" w:cs="Arial"/>
          <w:sz w:val="20"/>
          <w:szCs w:val="20"/>
          <w:lang w:val="fr-CH"/>
        </w:rPr>
        <w:t xml:space="preserve">du mois de </w:t>
      </w:r>
      <w:r w:rsidRPr="003422F8">
        <w:rPr>
          <w:rFonts w:ascii="Arial" w:hAnsi="Arial" w:cs="Arial"/>
          <w:sz w:val="20"/>
          <w:szCs w:val="20"/>
          <w:lang w:val="fr-CH"/>
        </w:rPr>
        <w:t>mars.</w:t>
      </w:r>
    </w:p>
    <w:p w14:paraId="7DA0AB44" w14:textId="41657354" w:rsidR="00FF0C94" w:rsidRPr="003422F8" w:rsidRDefault="003422F8" w:rsidP="00AA29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 w:rsidRPr="003422F8">
        <w:rPr>
          <w:rFonts w:ascii="Arial" w:hAnsi="Arial" w:cs="Arial"/>
          <w:b/>
          <w:bCs/>
          <w:sz w:val="20"/>
          <w:szCs w:val="20"/>
          <w:lang w:val="fr-CH"/>
        </w:rPr>
        <w:t>Commande</w:t>
      </w:r>
      <w:r w:rsidR="00537170">
        <w:rPr>
          <w:rFonts w:ascii="Arial" w:hAnsi="Arial" w:cs="Arial"/>
          <w:b/>
          <w:bCs/>
          <w:sz w:val="20"/>
          <w:szCs w:val="20"/>
          <w:lang w:val="fr-CH"/>
        </w:rPr>
        <w:t>z</w:t>
      </w:r>
      <w:r w:rsidRPr="003422F8">
        <w:rPr>
          <w:rFonts w:ascii="Arial" w:hAnsi="Arial" w:cs="Arial"/>
          <w:b/>
          <w:bCs/>
          <w:sz w:val="20"/>
          <w:szCs w:val="20"/>
          <w:lang w:val="fr-CH"/>
        </w:rPr>
        <w:t xml:space="preserve"> et utilise</w:t>
      </w:r>
      <w:r w:rsidR="00537170">
        <w:rPr>
          <w:rFonts w:ascii="Arial" w:hAnsi="Arial" w:cs="Arial"/>
          <w:b/>
          <w:bCs/>
          <w:sz w:val="20"/>
          <w:szCs w:val="20"/>
          <w:lang w:val="fr-CH"/>
        </w:rPr>
        <w:t>z</w:t>
      </w:r>
      <w:r w:rsidRPr="003422F8">
        <w:rPr>
          <w:rFonts w:ascii="Arial" w:hAnsi="Arial" w:cs="Arial"/>
          <w:b/>
          <w:bCs/>
          <w:sz w:val="20"/>
          <w:szCs w:val="20"/>
          <w:lang w:val="fr-CH"/>
        </w:rPr>
        <w:t xml:space="preserve"> </w:t>
      </w:r>
      <w:r w:rsidR="00537170">
        <w:rPr>
          <w:rFonts w:ascii="Arial" w:hAnsi="Arial" w:cs="Arial"/>
          <w:b/>
          <w:bCs/>
          <w:sz w:val="20"/>
          <w:szCs w:val="20"/>
          <w:lang w:val="fr-CH"/>
        </w:rPr>
        <w:t>vos</w:t>
      </w:r>
      <w:r w:rsidRPr="003422F8">
        <w:rPr>
          <w:rFonts w:ascii="Arial" w:hAnsi="Arial" w:cs="Arial"/>
          <w:b/>
          <w:bCs/>
          <w:sz w:val="20"/>
          <w:szCs w:val="20"/>
          <w:lang w:val="fr-CH"/>
        </w:rPr>
        <w:t xml:space="preserve"> </w:t>
      </w:r>
      <w:r w:rsidR="009F202F">
        <w:rPr>
          <w:rFonts w:ascii="Arial" w:hAnsi="Arial" w:cs="Arial"/>
          <w:b/>
          <w:bCs/>
          <w:sz w:val="20"/>
          <w:szCs w:val="20"/>
          <w:lang w:val="fr-CH"/>
        </w:rPr>
        <w:t>tickets</w:t>
      </w:r>
      <w:r w:rsidRPr="003422F8">
        <w:rPr>
          <w:rFonts w:ascii="Arial" w:hAnsi="Arial" w:cs="Arial"/>
          <w:b/>
          <w:bCs/>
          <w:sz w:val="20"/>
          <w:szCs w:val="20"/>
          <w:lang w:val="fr-CH"/>
        </w:rPr>
        <w:t xml:space="preserve"> en ligne</w:t>
      </w:r>
    </w:p>
    <w:p w14:paraId="17D75AC6" w14:textId="5F3668FD" w:rsidR="00FF0C94" w:rsidRPr="009F202F" w:rsidRDefault="009F202F" w:rsidP="00F5473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fr-CH"/>
        </w:rPr>
      </w:pPr>
      <w:r w:rsidRPr="009F202F">
        <w:rPr>
          <w:rFonts w:ascii="Arial" w:hAnsi="Arial" w:cs="Arial"/>
          <w:sz w:val="20"/>
          <w:szCs w:val="20"/>
          <w:lang w:val="fr-CH"/>
        </w:rPr>
        <w:t xml:space="preserve">Evitez les longues </w:t>
      </w:r>
      <w:r w:rsidR="00537170">
        <w:rPr>
          <w:rFonts w:ascii="Arial" w:hAnsi="Arial" w:cs="Arial"/>
          <w:sz w:val="20"/>
          <w:szCs w:val="20"/>
          <w:lang w:val="fr-CH"/>
        </w:rPr>
        <w:t>files</w:t>
      </w:r>
      <w:r w:rsidRPr="009F202F">
        <w:rPr>
          <w:rFonts w:ascii="Arial" w:hAnsi="Arial" w:cs="Arial"/>
          <w:sz w:val="20"/>
          <w:szCs w:val="20"/>
          <w:lang w:val="fr-CH"/>
        </w:rPr>
        <w:t xml:space="preserve"> d'attente ! Le système de tickets a été </w:t>
      </w:r>
      <w:r w:rsidR="00537170">
        <w:rPr>
          <w:rFonts w:ascii="Arial" w:hAnsi="Arial" w:cs="Arial"/>
          <w:sz w:val="20"/>
          <w:szCs w:val="20"/>
          <w:lang w:val="fr-CH"/>
        </w:rPr>
        <w:t>revu</w:t>
      </w:r>
      <w:r w:rsidRPr="009F202F">
        <w:rPr>
          <w:rFonts w:ascii="Arial" w:hAnsi="Arial" w:cs="Arial"/>
          <w:sz w:val="20"/>
          <w:szCs w:val="20"/>
          <w:lang w:val="fr-CH"/>
        </w:rPr>
        <w:t xml:space="preserve">. Les tickets en ligne vous </w:t>
      </w:r>
      <w:r w:rsidR="00DE0C8C">
        <w:rPr>
          <w:rFonts w:ascii="Arial" w:hAnsi="Arial" w:cs="Arial"/>
          <w:sz w:val="20"/>
          <w:szCs w:val="20"/>
          <w:lang w:val="fr-CH"/>
        </w:rPr>
        <w:t xml:space="preserve">offrent un accès direct </w:t>
      </w:r>
      <w:r w:rsidRPr="009F202F">
        <w:rPr>
          <w:rFonts w:ascii="Arial" w:hAnsi="Arial" w:cs="Arial"/>
          <w:sz w:val="20"/>
          <w:szCs w:val="20"/>
          <w:lang w:val="fr-CH"/>
        </w:rPr>
        <w:t>au parc d'exposition</w:t>
      </w:r>
      <w:r w:rsidR="00DE0C8C">
        <w:rPr>
          <w:rFonts w:ascii="Arial" w:hAnsi="Arial" w:cs="Arial"/>
          <w:sz w:val="20"/>
          <w:szCs w:val="20"/>
          <w:lang w:val="fr-CH"/>
        </w:rPr>
        <w:t>,</w:t>
      </w:r>
      <w:r w:rsidRPr="009F202F">
        <w:rPr>
          <w:rFonts w:ascii="Arial" w:hAnsi="Arial" w:cs="Arial"/>
          <w:sz w:val="20"/>
          <w:szCs w:val="20"/>
          <w:lang w:val="fr-CH"/>
        </w:rPr>
        <w:t xml:space="preserve"> sans</w:t>
      </w:r>
      <w:r w:rsidR="00DE0C8C">
        <w:rPr>
          <w:rFonts w:ascii="Arial" w:hAnsi="Arial" w:cs="Arial"/>
          <w:sz w:val="20"/>
          <w:szCs w:val="20"/>
          <w:lang w:val="fr-CH"/>
        </w:rPr>
        <w:t xml:space="preserve"> </w:t>
      </w:r>
      <w:r w:rsidR="00DE0C8C" w:rsidRPr="00C94ED6">
        <w:rPr>
          <w:rFonts w:ascii="Arial" w:hAnsi="Arial" w:cs="Arial"/>
          <w:sz w:val="20"/>
          <w:szCs w:val="20"/>
          <w:lang w:val="fr-CH"/>
        </w:rPr>
        <w:t>avoir à faire la que</w:t>
      </w:r>
      <w:r w:rsidR="00072FB7" w:rsidRPr="00C94ED6">
        <w:rPr>
          <w:rFonts w:ascii="Arial" w:hAnsi="Arial" w:cs="Arial"/>
          <w:sz w:val="20"/>
          <w:szCs w:val="20"/>
          <w:lang w:val="fr-CH"/>
        </w:rPr>
        <w:t>ue</w:t>
      </w:r>
      <w:r w:rsidRPr="00C94ED6">
        <w:rPr>
          <w:rFonts w:ascii="Arial" w:hAnsi="Arial" w:cs="Arial"/>
          <w:sz w:val="20"/>
          <w:szCs w:val="20"/>
          <w:lang w:val="fr-CH"/>
        </w:rPr>
        <w:t xml:space="preserve">. Nous </w:t>
      </w:r>
      <w:r w:rsidR="00DE0C8C" w:rsidRPr="00C94ED6">
        <w:rPr>
          <w:rFonts w:ascii="Arial" w:hAnsi="Arial" w:cs="Arial"/>
          <w:sz w:val="20"/>
          <w:szCs w:val="20"/>
          <w:lang w:val="fr-CH"/>
        </w:rPr>
        <w:t xml:space="preserve">vous </w:t>
      </w:r>
      <w:r w:rsidRPr="00C94ED6">
        <w:rPr>
          <w:rFonts w:ascii="Arial" w:hAnsi="Arial" w:cs="Arial"/>
          <w:sz w:val="20"/>
          <w:szCs w:val="20"/>
          <w:lang w:val="fr-CH"/>
        </w:rPr>
        <w:t xml:space="preserve">recommandons </w:t>
      </w:r>
      <w:r w:rsidRPr="009F202F">
        <w:rPr>
          <w:rFonts w:ascii="Arial" w:hAnsi="Arial" w:cs="Arial"/>
          <w:sz w:val="20"/>
          <w:szCs w:val="20"/>
          <w:lang w:val="fr-CH"/>
        </w:rPr>
        <w:t xml:space="preserve">vivement d'acheter </w:t>
      </w:r>
      <w:r w:rsidR="00DE0C8C">
        <w:rPr>
          <w:rFonts w:ascii="Arial" w:hAnsi="Arial" w:cs="Arial"/>
          <w:sz w:val="20"/>
          <w:szCs w:val="20"/>
          <w:lang w:val="fr-CH"/>
        </w:rPr>
        <w:t>vos</w:t>
      </w:r>
      <w:r w:rsidRPr="009F202F">
        <w:rPr>
          <w:rFonts w:ascii="Arial" w:hAnsi="Arial" w:cs="Arial"/>
          <w:sz w:val="20"/>
          <w:szCs w:val="20"/>
          <w:lang w:val="fr-CH"/>
        </w:rPr>
        <w:t xml:space="preserve"> tickets d'entrée et cartes de parking à l'avance. Les bons </w:t>
      </w:r>
      <w:r w:rsidR="00906E0C">
        <w:rPr>
          <w:rFonts w:ascii="Arial" w:hAnsi="Arial" w:cs="Arial"/>
          <w:sz w:val="20"/>
          <w:szCs w:val="20"/>
          <w:lang w:val="fr-CH"/>
        </w:rPr>
        <w:t xml:space="preserve">pour </w:t>
      </w:r>
      <w:r w:rsidRPr="009F202F">
        <w:rPr>
          <w:rFonts w:ascii="Arial" w:hAnsi="Arial" w:cs="Arial"/>
          <w:sz w:val="20"/>
          <w:szCs w:val="20"/>
          <w:lang w:val="fr-CH"/>
        </w:rPr>
        <w:t xml:space="preserve">clients doivent </w:t>
      </w:r>
      <w:r w:rsidR="0021514F">
        <w:rPr>
          <w:rFonts w:ascii="Arial" w:hAnsi="Arial" w:cs="Arial"/>
          <w:sz w:val="20"/>
          <w:szCs w:val="20"/>
          <w:lang w:val="fr-CH"/>
        </w:rPr>
        <w:t xml:space="preserve">également </w:t>
      </w:r>
      <w:r w:rsidRPr="009F202F">
        <w:rPr>
          <w:rFonts w:ascii="Arial" w:hAnsi="Arial" w:cs="Arial"/>
          <w:sz w:val="20"/>
          <w:szCs w:val="20"/>
          <w:lang w:val="fr-CH"/>
        </w:rPr>
        <w:t xml:space="preserve">être validés en ligne </w:t>
      </w:r>
      <w:r w:rsidR="00DE0C8C">
        <w:rPr>
          <w:rFonts w:ascii="Arial" w:hAnsi="Arial" w:cs="Arial"/>
          <w:sz w:val="20"/>
          <w:szCs w:val="20"/>
          <w:lang w:val="fr-CH"/>
        </w:rPr>
        <w:t xml:space="preserve">via notre </w:t>
      </w:r>
      <w:r w:rsidRPr="009F202F">
        <w:rPr>
          <w:rFonts w:ascii="Arial" w:hAnsi="Arial" w:cs="Arial"/>
          <w:sz w:val="20"/>
          <w:szCs w:val="20"/>
          <w:lang w:val="fr-CH"/>
        </w:rPr>
        <w:t xml:space="preserve">boutique </w:t>
      </w:r>
      <w:r w:rsidR="00DE0C8C">
        <w:rPr>
          <w:rFonts w:ascii="Arial" w:hAnsi="Arial" w:cs="Arial"/>
          <w:sz w:val="20"/>
          <w:szCs w:val="20"/>
          <w:lang w:val="fr-CH"/>
        </w:rPr>
        <w:t>dédiée</w:t>
      </w:r>
      <w:r w:rsidRPr="009F202F">
        <w:rPr>
          <w:rFonts w:ascii="Arial" w:hAnsi="Arial" w:cs="Arial"/>
          <w:sz w:val="20"/>
          <w:szCs w:val="20"/>
          <w:lang w:val="fr-CH"/>
        </w:rPr>
        <w:t xml:space="preserve">. L'accès à l'ÖGA </w:t>
      </w:r>
      <w:r w:rsidR="00DE0C8C">
        <w:rPr>
          <w:rFonts w:ascii="Arial" w:hAnsi="Arial" w:cs="Arial"/>
          <w:sz w:val="20"/>
          <w:szCs w:val="20"/>
          <w:lang w:val="fr-CH"/>
        </w:rPr>
        <w:t xml:space="preserve">est possible </w:t>
      </w:r>
      <w:r w:rsidRPr="009F202F">
        <w:rPr>
          <w:rFonts w:ascii="Arial" w:hAnsi="Arial" w:cs="Arial"/>
          <w:sz w:val="20"/>
          <w:szCs w:val="20"/>
          <w:lang w:val="fr-CH"/>
        </w:rPr>
        <w:t>aussi bien avec des tickets imprimés (</w:t>
      </w:r>
      <w:proofErr w:type="spellStart"/>
      <w:r w:rsidRPr="009F202F">
        <w:rPr>
          <w:rFonts w:ascii="Arial" w:hAnsi="Arial" w:cs="Arial"/>
          <w:sz w:val="20"/>
          <w:szCs w:val="20"/>
          <w:lang w:val="fr-CH"/>
        </w:rPr>
        <w:t>print@home</w:t>
      </w:r>
      <w:proofErr w:type="spellEnd"/>
      <w:r w:rsidRPr="009F202F">
        <w:rPr>
          <w:rFonts w:ascii="Arial" w:hAnsi="Arial" w:cs="Arial"/>
          <w:sz w:val="20"/>
          <w:szCs w:val="20"/>
          <w:lang w:val="fr-CH"/>
        </w:rPr>
        <w:t>) qu'avec des tickets électroniques sur smartphone</w:t>
      </w:r>
      <w:r>
        <w:rPr>
          <w:rFonts w:ascii="Arial" w:hAnsi="Arial" w:cs="Arial"/>
          <w:sz w:val="20"/>
          <w:szCs w:val="20"/>
          <w:lang w:val="fr-CH"/>
        </w:rPr>
        <w:t xml:space="preserve">. </w:t>
      </w:r>
      <w:r w:rsidR="00DE0C8C">
        <w:rPr>
          <w:rFonts w:ascii="Arial" w:hAnsi="Arial" w:cs="Arial"/>
          <w:sz w:val="20"/>
          <w:szCs w:val="20"/>
          <w:lang w:val="fr-CH"/>
        </w:rPr>
        <w:t>Notez que l</w:t>
      </w:r>
      <w:r w:rsidRPr="009F202F">
        <w:rPr>
          <w:rFonts w:ascii="Arial" w:hAnsi="Arial" w:cs="Arial"/>
          <w:sz w:val="20"/>
          <w:szCs w:val="20"/>
          <w:lang w:val="fr-CH"/>
        </w:rPr>
        <w:t>'offre à la caisse d'entrée sera limitée.</w:t>
      </w:r>
    </w:p>
    <w:p w14:paraId="2A5CDF9C" w14:textId="57F34F57" w:rsidR="00FF0C94" w:rsidRPr="009F202F" w:rsidRDefault="009F202F" w:rsidP="00AA292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  <w:bookmarkStart w:id="2" w:name="_Hlk32220745"/>
      <w:r w:rsidRPr="009F202F">
        <w:rPr>
          <w:rFonts w:ascii="Arial" w:hAnsi="Arial" w:cs="Arial"/>
          <w:b/>
          <w:bCs/>
          <w:sz w:val="20"/>
          <w:szCs w:val="20"/>
          <w:lang w:val="fr-CH"/>
        </w:rPr>
        <w:t>Par des pratic</w:t>
      </w:r>
      <w:r w:rsidR="0021514F">
        <w:rPr>
          <w:rFonts w:ascii="Arial" w:hAnsi="Arial" w:cs="Arial"/>
          <w:b/>
          <w:bCs/>
          <w:sz w:val="20"/>
          <w:szCs w:val="20"/>
          <w:lang w:val="fr-CH"/>
        </w:rPr>
        <w:t>iennes</w:t>
      </w:r>
      <w:r w:rsidRPr="009F202F">
        <w:rPr>
          <w:rFonts w:ascii="Arial" w:hAnsi="Arial" w:cs="Arial"/>
          <w:b/>
          <w:bCs/>
          <w:sz w:val="20"/>
          <w:szCs w:val="20"/>
          <w:lang w:val="fr-CH"/>
        </w:rPr>
        <w:t xml:space="preserve"> pour des praticiens</w:t>
      </w:r>
    </w:p>
    <w:p w14:paraId="03A2FAE5" w14:textId="5CCA6A79" w:rsidR="00B41E20" w:rsidRDefault="00F1304A" w:rsidP="00906E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H"/>
        </w:rPr>
      </w:pPr>
      <w:r w:rsidRPr="00F1304A">
        <w:rPr>
          <w:rFonts w:ascii="Arial" w:hAnsi="Arial" w:cs="Arial"/>
          <w:sz w:val="20"/>
          <w:szCs w:val="20"/>
          <w:lang w:val="fr-CH"/>
        </w:rPr>
        <w:t xml:space="preserve">L'ÖGA est au cœur de la branche verte. Une visite s'impose pour les professionnels de l'horticulture (pépinières, vente au détail, floriculture, cimetières, </w:t>
      </w:r>
      <w:proofErr w:type="spellStart"/>
      <w:r w:rsidRPr="00F1304A">
        <w:rPr>
          <w:rFonts w:ascii="Arial" w:hAnsi="Arial" w:cs="Arial"/>
          <w:sz w:val="20"/>
          <w:szCs w:val="20"/>
          <w:lang w:val="fr-CH"/>
        </w:rPr>
        <w:t>garden</w:t>
      </w:r>
      <w:proofErr w:type="spellEnd"/>
      <w:r w:rsidRPr="00F1304A">
        <w:rPr>
          <w:rFonts w:ascii="Arial" w:hAnsi="Arial" w:cs="Arial"/>
          <w:sz w:val="20"/>
          <w:szCs w:val="20"/>
          <w:lang w:val="fr-CH"/>
        </w:rPr>
        <w:t xml:space="preserve"> center, paysagisme et plantes ornementales), de la culture maraîchère, fruitière et des baies, des espaces verts publics, du secteur communal et de la construction.</w:t>
      </w:r>
      <w:r w:rsidR="00906E0C">
        <w:rPr>
          <w:rFonts w:ascii="Arial" w:hAnsi="Arial" w:cs="Arial"/>
          <w:sz w:val="20"/>
          <w:szCs w:val="20"/>
          <w:lang w:val="fr-CH"/>
        </w:rPr>
        <w:t xml:space="preserve"> </w:t>
      </w:r>
      <w:r w:rsidR="00B41E20" w:rsidRPr="00B41E20">
        <w:rPr>
          <w:rFonts w:ascii="Arial" w:hAnsi="Arial" w:cs="Arial"/>
          <w:sz w:val="20"/>
          <w:szCs w:val="20"/>
          <w:lang w:val="fr-CH"/>
        </w:rPr>
        <w:t>Vous y trouverez une offre énorme de 400 exposants allant des services aux biens d'investissement.</w:t>
      </w:r>
    </w:p>
    <w:p w14:paraId="1C09964D" w14:textId="36D7CCD5" w:rsidR="00C45B37" w:rsidRPr="00C45B37" w:rsidRDefault="00E956AC" w:rsidP="00C45B37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fr-CH"/>
        </w:rPr>
      </w:pPr>
      <w:r w:rsidRPr="00E956AC">
        <w:rPr>
          <w:rFonts w:ascii="Arial" w:hAnsi="Arial" w:cs="Arial"/>
          <w:sz w:val="20"/>
          <w:szCs w:val="20"/>
          <w:lang w:val="fr-CH"/>
        </w:rPr>
        <w:t>Les organismes responsables de la foire sont l'Association suisse des entreprises horticoles (</w:t>
      </w:r>
      <w:proofErr w:type="spellStart"/>
      <w:r w:rsidRPr="00E956AC">
        <w:rPr>
          <w:rFonts w:ascii="Arial" w:hAnsi="Arial" w:cs="Arial"/>
          <w:sz w:val="20"/>
          <w:szCs w:val="20"/>
          <w:lang w:val="fr-CH"/>
        </w:rPr>
        <w:t>JardinSuisse</w:t>
      </w:r>
      <w:proofErr w:type="spellEnd"/>
      <w:r w:rsidRPr="00E956AC">
        <w:rPr>
          <w:rFonts w:ascii="Arial" w:hAnsi="Arial" w:cs="Arial"/>
          <w:sz w:val="20"/>
          <w:szCs w:val="20"/>
          <w:lang w:val="fr-CH"/>
        </w:rPr>
        <w:t>), l'École d'horticulture cantonale d'Oeschberg (GSO - un département du bzemme) ainsi que la Centrale suisse de la culture maraîchère (CCM).</w:t>
      </w:r>
    </w:p>
    <w:p w14:paraId="2A75A36F" w14:textId="09444B4E" w:rsidR="00FF0C94" w:rsidRPr="00E956AC" w:rsidRDefault="00E956AC" w:rsidP="00FF0C94">
      <w:pPr>
        <w:spacing w:after="0"/>
        <w:rPr>
          <w:rFonts w:ascii="Arial" w:hAnsi="Arial" w:cs="Arial"/>
          <w:b/>
          <w:bCs/>
          <w:sz w:val="20"/>
          <w:szCs w:val="20"/>
          <w:lang w:val="fr-CH"/>
        </w:rPr>
      </w:pPr>
      <w:r w:rsidRPr="00E956AC">
        <w:rPr>
          <w:rFonts w:ascii="Arial" w:hAnsi="Arial" w:cs="Arial"/>
          <w:b/>
          <w:bCs/>
          <w:sz w:val="20"/>
          <w:szCs w:val="20"/>
          <w:lang w:val="fr-CH"/>
        </w:rPr>
        <w:t>Aidez-nou</w:t>
      </w:r>
      <w:r w:rsidR="00C21127">
        <w:rPr>
          <w:rFonts w:ascii="Arial" w:hAnsi="Arial" w:cs="Arial"/>
          <w:b/>
          <w:bCs/>
          <w:sz w:val="20"/>
          <w:szCs w:val="20"/>
          <w:lang w:val="fr-CH"/>
        </w:rPr>
        <w:t>s à partager l’information</w:t>
      </w:r>
      <w:r w:rsidRPr="00E956AC">
        <w:rPr>
          <w:rFonts w:ascii="Arial" w:hAnsi="Arial" w:cs="Arial"/>
          <w:b/>
          <w:bCs/>
          <w:sz w:val="20"/>
          <w:szCs w:val="20"/>
          <w:lang w:val="fr-CH"/>
        </w:rPr>
        <w:t xml:space="preserve"> !</w:t>
      </w:r>
    </w:p>
    <w:p w14:paraId="537AC952" w14:textId="0367232B" w:rsidR="00E956AC" w:rsidRDefault="00E956AC" w:rsidP="00E956AC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  <w:r w:rsidRPr="00E956AC">
        <w:rPr>
          <w:rFonts w:ascii="Arial" w:hAnsi="Arial" w:cs="Arial"/>
          <w:sz w:val="20"/>
          <w:szCs w:val="20"/>
          <w:lang w:val="fr-CH"/>
        </w:rPr>
        <w:t xml:space="preserve">Le service de presse se </w:t>
      </w:r>
      <w:r w:rsidR="00FD4B6C">
        <w:rPr>
          <w:rFonts w:ascii="Arial" w:hAnsi="Arial" w:cs="Arial"/>
          <w:sz w:val="20"/>
          <w:szCs w:val="20"/>
          <w:lang w:val="fr-CH"/>
        </w:rPr>
        <w:t xml:space="preserve">tient à votre disposition pour </w:t>
      </w:r>
      <w:r w:rsidRPr="00E956AC">
        <w:rPr>
          <w:rFonts w:ascii="Arial" w:hAnsi="Arial" w:cs="Arial"/>
          <w:sz w:val="20"/>
          <w:szCs w:val="20"/>
          <w:lang w:val="fr-CH"/>
        </w:rPr>
        <w:t>soutenir vos reportages en fournissant des textes bruts, des informations de fond</w:t>
      </w:r>
      <w:r w:rsidR="00C21127">
        <w:rPr>
          <w:rFonts w:ascii="Arial" w:hAnsi="Arial" w:cs="Arial"/>
          <w:sz w:val="20"/>
          <w:szCs w:val="20"/>
          <w:lang w:val="fr-CH"/>
        </w:rPr>
        <w:t>,</w:t>
      </w:r>
      <w:r w:rsidRPr="00E956AC">
        <w:rPr>
          <w:rFonts w:ascii="Arial" w:hAnsi="Arial" w:cs="Arial"/>
          <w:sz w:val="20"/>
          <w:szCs w:val="20"/>
          <w:lang w:val="fr-CH"/>
        </w:rPr>
        <w:t xml:space="preserve"> des photos ainsi que des modèles d'annonces en version imprimée ou web, pouvant être complétés par un texte individuel. Partagez nos </w:t>
      </w:r>
      <w:r w:rsidR="00FD4B6C">
        <w:rPr>
          <w:rFonts w:ascii="Arial" w:hAnsi="Arial" w:cs="Arial"/>
          <w:sz w:val="20"/>
          <w:szCs w:val="20"/>
          <w:lang w:val="fr-CH"/>
        </w:rPr>
        <w:t>publications</w:t>
      </w:r>
      <w:r w:rsidRPr="00E956AC">
        <w:rPr>
          <w:rFonts w:ascii="Arial" w:hAnsi="Arial" w:cs="Arial"/>
          <w:sz w:val="20"/>
          <w:szCs w:val="20"/>
          <w:lang w:val="fr-CH"/>
        </w:rPr>
        <w:t xml:space="preserve"> sur vos médias sociaux &gt;&gt; Instagram</w:t>
      </w:r>
      <w:r w:rsidR="00A40DAB">
        <w:rPr>
          <w:rFonts w:ascii="Arial" w:hAnsi="Arial" w:cs="Arial"/>
          <w:sz w:val="20"/>
          <w:szCs w:val="20"/>
          <w:lang w:val="fr-CH"/>
        </w:rPr>
        <w:t xml:space="preserve"> </w:t>
      </w:r>
      <w:r w:rsidRPr="00E956AC">
        <w:rPr>
          <w:rFonts w:ascii="Arial" w:hAnsi="Arial" w:cs="Arial"/>
          <w:sz w:val="20"/>
          <w:szCs w:val="20"/>
          <w:lang w:val="fr-CH"/>
        </w:rPr>
        <w:t>/ Facebook</w:t>
      </w:r>
    </w:p>
    <w:p w14:paraId="1DC63365" w14:textId="48D2ADB9" w:rsidR="00FF0C94" w:rsidRPr="006919B1" w:rsidRDefault="00C21127" w:rsidP="00E956AC">
      <w:pPr>
        <w:spacing w:after="0"/>
        <w:jc w:val="both"/>
        <w:rPr>
          <w:rStyle w:val="Hyperlink"/>
          <w:rFonts w:ascii="Arial" w:hAnsi="Arial" w:cs="Arial"/>
          <w:color w:val="BCE006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Pour les c</w:t>
      </w:r>
      <w:r w:rsidR="00E956AC" w:rsidRPr="00E956AC">
        <w:rPr>
          <w:rFonts w:ascii="Arial" w:hAnsi="Arial" w:cs="Arial"/>
          <w:sz w:val="20"/>
          <w:szCs w:val="20"/>
          <w:lang w:val="fr-CH"/>
        </w:rPr>
        <w:t xml:space="preserve">ommuniqués de presse, photos, publications spécialisées et </w:t>
      </w:r>
      <w:proofErr w:type="gramStart"/>
      <w:r w:rsidR="00E956AC" w:rsidRPr="00E956AC">
        <w:rPr>
          <w:rFonts w:ascii="Arial" w:hAnsi="Arial" w:cs="Arial"/>
          <w:sz w:val="20"/>
          <w:szCs w:val="20"/>
          <w:lang w:val="fr-CH"/>
        </w:rPr>
        <w:t>logos:</w:t>
      </w:r>
      <w:proofErr w:type="gramEnd"/>
      <w:r w:rsidR="00FF0C94" w:rsidRPr="00E956AC">
        <w:rPr>
          <w:rFonts w:ascii="Arial" w:hAnsi="Arial" w:cs="Arial"/>
          <w:sz w:val="20"/>
          <w:szCs w:val="20"/>
          <w:lang w:val="fr-CH"/>
        </w:rPr>
        <w:t xml:space="preserve"> </w:t>
      </w:r>
      <w:r w:rsidR="006919B1" w:rsidRPr="006919B1">
        <w:rPr>
          <w:rStyle w:val="Hyperlink"/>
          <w:color w:val="BCE006"/>
        </w:rPr>
        <w:fldChar w:fldCharType="begin"/>
      </w:r>
      <w:r w:rsidR="006919B1" w:rsidRPr="006919B1">
        <w:rPr>
          <w:rStyle w:val="Hyperlink"/>
          <w:color w:val="BCE006"/>
          <w:lang w:val="fr-CH"/>
        </w:rPr>
        <w:instrText>HYPERLINK "https://www.oega.ch/fr/medias/communication-aux-medias"</w:instrText>
      </w:r>
      <w:r w:rsidR="006919B1" w:rsidRPr="006919B1">
        <w:rPr>
          <w:rStyle w:val="Hyperlink"/>
          <w:color w:val="BCE006"/>
        </w:rPr>
      </w:r>
      <w:r w:rsidR="006919B1" w:rsidRPr="006919B1">
        <w:rPr>
          <w:rStyle w:val="Hyperlink"/>
          <w:color w:val="BCE006"/>
        </w:rPr>
        <w:fldChar w:fldCharType="separate"/>
      </w:r>
      <w:r w:rsidR="006919B1" w:rsidRPr="006919B1">
        <w:rPr>
          <w:rStyle w:val="Hyperlink"/>
          <w:rFonts w:ascii="Arial" w:hAnsi="Arial" w:cs="Arial"/>
          <w:color w:val="BCE006"/>
          <w:sz w:val="20"/>
          <w:szCs w:val="20"/>
          <w:lang w:val="fr-CH"/>
        </w:rPr>
        <w:t>www.oega.ch &gt;Médias</w:t>
      </w:r>
      <w:r w:rsidR="006919B1" w:rsidRPr="006919B1">
        <w:rPr>
          <w:rStyle w:val="Hyperlink"/>
          <w:color w:val="BCE006"/>
        </w:rPr>
        <w:fldChar w:fldCharType="end"/>
      </w:r>
    </w:p>
    <w:bookmarkEnd w:id="2"/>
    <w:p w14:paraId="03850892" w14:textId="77777777" w:rsidR="00E956AC" w:rsidRDefault="00E956AC" w:rsidP="00FF0C94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00133232" w14:textId="12849641" w:rsidR="00FF0C94" w:rsidRPr="00E956AC" w:rsidRDefault="00E956AC" w:rsidP="00FF0C94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 w:rsidRPr="00E956AC">
        <w:rPr>
          <w:rFonts w:ascii="Arial" w:hAnsi="Arial" w:cs="Arial"/>
          <w:sz w:val="20"/>
          <w:szCs w:val="20"/>
          <w:lang w:val="fr-CH"/>
        </w:rPr>
        <w:t>Le se</w:t>
      </w:r>
      <w:r>
        <w:rPr>
          <w:rFonts w:ascii="Arial" w:hAnsi="Arial" w:cs="Arial"/>
          <w:sz w:val="20"/>
          <w:szCs w:val="20"/>
          <w:lang w:val="fr-CH"/>
        </w:rPr>
        <w:t>r</w:t>
      </w:r>
      <w:r w:rsidRPr="00E956AC">
        <w:rPr>
          <w:rFonts w:ascii="Arial" w:hAnsi="Arial" w:cs="Arial"/>
          <w:sz w:val="20"/>
          <w:szCs w:val="20"/>
          <w:lang w:val="fr-CH"/>
        </w:rPr>
        <w:t>vice de presse de l’</w:t>
      </w:r>
      <w:r w:rsidR="00FF0C94" w:rsidRPr="00E956AC">
        <w:rPr>
          <w:rFonts w:ascii="Arial" w:hAnsi="Arial" w:cs="Arial"/>
          <w:sz w:val="20"/>
          <w:szCs w:val="20"/>
          <w:lang w:val="fr-CH"/>
        </w:rPr>
        <w:t>ÖGA</w:t>
      </w:r>
    </w:p>
    <w:p w14:paraId="6B7BD297" w14:textId="77777777" w:rsidR="006A032B" w:rsidRPr="00E956AC" w:rsidRDefault="006A032B" w:rsidP="00AA2928">
      <w:pPr>
        <w:spacing w:after="120" w:line="240" w:lineRule="auto"/>
        <w:rPr>
          <w:rFonts w:ascii="Arial" w:hAnsi="Arial" w:cs="Arial"/>
          <w:sz w:val="20"/>
          <w:szCs w:val="20"/>
          <w:lang w:val="fr-CH"/>
        </w:rPr>
      </w:pPr>
    </w:p>
    <w:p w14:paraId="7730F19B" w14:textId="1F1F3E33" w:rsidR="00FF0C94" w:rsidRPr="00E956AC" w:rsidRDefault="00FF0C94" w:rsidP="00AA2928">
      <w:pPr>
        <w:spacing w:after="120" w:line="240" w:lineRule="auto"/>
        <w:rPr>
          <w:rFonts w:ascii="Arial" w:hAnsi="Arial" w:cs="Arial"/>
          <w:sz w:val="20"/>
          <w:szCs w:val="20"/>
          <w:lang w:val="fr-CH"/>
        </w:rPr>
      </w:pPr>
      <w:r w:rsidRPr="00E956AC">
        <w:rPr>
          <w:rFonts w:ascii="Arial" w:hAnsi="Arial" w:cs="Arial"/>
          <w:sz w:val="20"/>
          <w:szCs w:val="20"/>
          <w:lang w:val="fr-CH"/>
        </w:rPr>
        <w:t>Rolf Matter</w:t>
      </w:r>
      <w:r w:rsidR="0024752A" w:rsidRPr="00E956AC">
        <w:rPr>
          <w:rFonts w:ascii="Arial" w:hAnsi="Arial" w:cs="Arial"/>
          <w:sz w:val="20"/>
          <w:szCs w:val="20"/>
          <w:lang w:val="fr-CH"/>
        </w:rPr>
        <w:t xml:space="preserve"> </w:t>
      </w:r>
      <w:r w:rsidR="006A032B" w:rsidRPr="00E956AC">
        <w:rPr>
          <w:rFonts w:ascii="Arial" w:hAnsi="Arial" w:cs="Arial"/>
          <w:sz w:val="20"/>
          <w:szCs w:val="20"/>
          <w:lang w:val="fr-CH"/>
        </w:rPr>
        <w:br/>
      </w:r>
      <w:r w:rsidR="00E956AC" w:rsidRPr="00E956AC">
        <w:rPr>
          <w:rFonts w:ascii="Arial" w:hAnsi="Arial" w:cs="Arial"/>
          <w:sz w:val="20"/>
          <w:szCs w:val="20"/>
          <w:lang w:val="fr-CH"/>
        </w:rPr>
        <w:t>Membre de la direction de la foire</w:t>
      </w:r>
    </w:p>
    <w:p w14:paraId="43110E60" w14:textId="226AC6EB" w:rsidR="00715D75" w:rsidRPr="00E956AC" w:rsidRDefault="00A40DAB" w:rsidP="00715D7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fr-CH"/>
        </w:rPr>
      </w:pPr>
      <w:r w:rsidRPr="0008591A">
        <w:rPr>
          <w:rFonts w:ascii="Arial" w:hAnsi="Arial" w:cs="Arial"/>
          <w:noProof/>
          <w:sz w:val="16"/>
          <w:szCs w:val="16"/>
          <w:lang w:eastAsia="de-CH"/>
        </w:rPr>
        <w:drawing>
          <wp:anchor distT="0" distB="0" distL="114300" distR="114300" simplePos="0" relativeHeight="251680256" behindDoc="1" locked="0" layoutInCell="1" allowOverlap="1" wp14:anchorId="38C4EEA1" wp14:editId="7A844EEE">
            <wp:simplePos x="0" y="0"/>
            <wp:positionH relativeFrom="rightMargin">
              <wp:posOffset>-132080</wp:posOffset>
            </wp:positionH>
            <wp:positionV relativeFrom="paragraph">
              <wp:posOffset>105410</wp:posOffset>
            </wp:positionV>
            <wp:extent cx="285750" cy="281305"/>
            <wp:effectExtent l="0" t="0" r="0" b="4445"/>
            <wp:wrapNone/>
            <wp:docPr id="13" name="Grafik 13" descr="Ein Bild, das Grafiken, Text, Kreis, Logo enthält.&#10;&#10;Automatisch generierte Beschreibu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Grafiken, Text, Kreis, Logo enthält.&#10;&#10;Automatisch generierte Beschreibu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500" r="13186" b="14773"/>
                    <a:stretch/>
                  </pic:blipFill>
                  <pic:spPr bwMode="auto">
                    <a:xfrm>
                      <a:off x="0" y="0"/>
                      <a:ext cx="28575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91A">
        <w:rPr>
          <w:rFonts w:ascii="Arial" w:hAnsi="Arial" w:cs="Arial"/>
          <w:noProof/>
          <w:sz w:val="16"/>
          <w:szCs w:val="16"/>
          <w:lang w:eastAsia="de-CH"/>
        </w:rPr>
        <w:drawing>
          <wp:anchor distT="0" distB="0" distL="114300" distR="114300" simplePos="0" relativeHeight="251679232" behindDoc="1" locked="0" layoutInCell="1" allowOverlap="1" wp14:anchorId="32F984C6" wp14:editId="50D30DBA">
            <wp:simplePos x="0" y="0"/>
            <wp:positionH relativeFrom="margin">
              <wp:posOffset>3546475</wp:posOffset>
            </wp:positionH>
            <wp:positionV relativeFrom="paragraph">
              <wp:posOffset>82550</wp:posOffset>
            </wp:positionV>
            <wp:extent cx="298450" cy="298450"/>
            <wp:effectExtent l="0" t="0" r="6350" b="6350"/>
            <wp:wrapNone/>
            <wp:docPr id="12" name="Grafik 12" descr="Ein Bild, das Symbol, Logo, Schrift enthält.&#10;&#10;Automatisch generierte Beschreibu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Symbol, Logo, Schrift enthält.&#10;&#10;Automatisch generierte Beschreibung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174" w:rsidRPr="0008591A">
        <w:rPr>
          <w:rFonts w:ascii="Arial" w:hAnsi="Arial" w:cs="Arial"/>
          <w:noProof/>
          <w:sz w:val="14"/>
          <w:szCs w:val="16"/>
          <w:lang w:eastAsia="de-CH"/>
        </w:rPr>
        <w:drawing>
          <wp:anchor distT="0" distB="0" distL="114300" distR="114300" simplePos="0" relativeHeight="251681280" behindDoc="1" locked="0" layoutInCell="1" allowOverlap="1" wp14:anchorId="00C8C55D" wp14:editId="1B8FFBFC">
            <wp:simplePos x="0" y="0"/>
            <wp:positionH relativeFrom="margin">
              <wp:posOffset>675640</wp:posOffset>
            </wp:positionH>
            <wp:positionV relativeFrom="topMargin">
              <wp:posOffset>9120505</wp:posOffset>
            </wp:positionV>
            <wp:extent cx="485140" cy="398145"/>
            <wp:effectExtent l="0" t="0" r="0" b="1905"/>
            <wp:wrapNone/>
            <wp:docPr id="10" name="Grafik 10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Schrift, Logo, Grafiken enthält.&#10;&#10;Automatisch generierte Beschreibu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25"/>
                    <a:stretch/>
                  </pic:blipFill>
                  <pic:spPr bwMode="auto">
                    <a:xfrm>
                      <a:off x="0" y="0"/>
                      <a:ext cx="485140" cy="39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B56CC" w14:textId="7A8383F8" w:rsidR="00F54736" w:rsidRPr="00275677" w:rsidRDefault="006919B1" w:rsidP="00C45B37">
      <w:pPr>
        <w:spacing w:line="240" w:lineRule="auto"/>
        <w:jc w:val="both"/>
        <w:rPr>
          <w:rFonts w:ascii="Arial" w:hAnsi="Arial" w:cs="Arial"/>
          <w:sz w:val="12"/>
          <w:szCs w:val="12"/>
          <w:lang w:val="fr-CH"/>
        </w:rPr>
      </w:pPr>
      <w:hyperlink r:id="rId17" w:history="1">
        <w:r w:rsidR="00715D75" w:rsidRPr="00275677">
          <w:rPr>
            <w:rStyle w:val="Hyperlink"/>
            <w:rFonts w:ascii="Arial" w:hAnsi="Arial" w:cs="Arial"/>
            <w:color w:val="BCE006"/>
            <w:sz w:val="16"/>
            <w:szCs w:val="16"/>
            <w:lang w:val="fr-CH"/>
          </w:rPr>
          <w:t>www.oega.ch</w:t>
        </w:r>
      </w:hyperlink>
      <w:r w:rsidR="00715D75" w:rsidRPr="00275677">
        <w:rPr>
          <w:rStyle w:val="Hyperlink"/>
          <w:rFonts w:ascii="Arial" w:hAnsi="Arial" w:cs="Arial"/>
          <w:color w:val="BCE006"/>
          <w:sz w:val="16"/>
          <w:szCs w:val="16"/>
          <w:u w:val="none"/>
          <w:lang w:val="fr-CH"/>
        </w:rPr>
        <w:tab/>
      </w:r>
      <w:r w:rsidR="00715D75" w:rsidRPr="00275677">
        <w:rPr>
          <w:rStyle w:val="Hyperlink"/>
          <w:rFonts w:ascii="Arial" w:hAnsi="Arial" w:cs="Arial"/>
          <w:color w:val="BCE006"/>
          <w:sz w:val="16"/>
          <w:szCs w:val="16"/>
          <w:u w:val="none"/>
          <w:lang w:val="fr-CH"/>
        </w:rPr>
        <w:tab/>
      </w:r>
      <w:r w:rsidR="00715D75" w:rsidRPr="00275677">
        <w:rPr>
          <w:rStyle w:val="Hyperlink"/>
          <w:rFonts w:ascii="Arial" w:hAnsi="Arial" w:cs="Arial"/>
          <w:color w:val="BCE006"/>
          <w:sz w:val="16"/>
          <w:szCs w:val="16"/>
          <w:u w:val="none"/>
          <w:lang w:val="fr-CH"/>
        </w:rPr>
        <w:tab/>
      </w:r>
      <w:hyperlink r:id="rId18" w:history="1">
        <w:r w:rsidR="00715D75" w:rsidRPr="00275677">
          <w:rPr>
            <w:rStyle w:val="Hyperlink"/>
            <w:rFonts w:ascii="Arial" w:hAnsi="Arial" w:cs="Arial"/>
            <w:color w:val="BCE006"/>
            <w:sz w:val="16"/>
            <w:szCs w:val="16"/>
            <w:lang w:val="fr-CH"/>
          </w:rPr>
          <w:t>www.facebook.com/oegafachmesse</w:t>
        </w:r>
      </w:hyperlink>
      <w:r w:rsidR="00715D75" w:rsidRPr="00275677">
        <w:rPr>
          <w:rStyle w:val="Hyperlink"/>
          <w:rFonts w:ascii="Arial" w:hAnsi="Arial" w:cs="Arial"/>
          <w:color w:val="BCE006"/>
          <w:sz w:val="16"/>
          <w:szCs w:val="16"/>
          <w:u w:val="none"/>
          <w:lang w:val="fr-CH"/>
        </w:rPr>
        <w:t xml:space="preserve"> </w:t>
      </w:r>
      <w:r w:rsidR="00715D75" w:rsidRPr="00275677">
        <w:rPr>
          <w:rStyle w:val="Hyperlink"/>
          <w:rFonts w:ascii="Arial" w:hAnsi="Arial" w:cs="Arial"/>
          <w:color w:val="BCE006"/>
          <w:sz w:val="16"/>
          <w:szCs w:val="16"/>
          <w:u w:val="none"/>
          <w:lang w:val="fr-CH"/>
        </w:rPr>
        <w:tab/>
      </w:r>
      <w:r w:rsidR="00715D75" w:rsidRPr="00275677">
        <w:rPr>
          <w:rStyle w:val="Hyperlink"/>
          <w:rFonts w:ascii="Arial" w:hAnsi="Arial" w:cs="Arial"/>
          <w:color w:val="BCE006"/>
          <w:sz w:val="16"/>
          <w:szCs w:val="16"/>
          <w:u w:val="none"/>
          <w:lang w:val="fr-CH"/>
        </w:rPr>
        <w:tab/>
      </w:r>
      <w:hyperlink r:id="rId19" w:history="1">
        <w:r w:rsidR="00715D75" w:rsidRPr="00275677">
          <w:rPr>
            <w:rStyle w:val="Hyperlink"/>
            <w:rFonts w:ascii="Arial" w:hAnsi="Arial" w:cs="Arial"/>
            <w:color w:val="BCE006"/>
            <w:sz w:val="16"/>
            <w:szCs w:val="16"/>
            <w:lang w:val="fr-CH"/>
          </w:rPr>
          <w:t>www.instagram.com/oegafachmesse</w:t>
        </w:r>
      </w:hyperlink>
      <w:r w:rsidR="00F54736" w:rsidRPr="00275677">
        <w:rPr>
          <w:rFonts w:ascii="Arial" w:hAnsi="Arial" w:cs="Arial"/>
          <w:sz w:val="16"/>
          <w:szCs w:val="16"/>
          <w:lang w:val="fr-CH"/>
        </w:rPr>
        <w:br w:type="page"/>
      </w:r>
    </w:p>
    <w:p w14:paraId="74A8072B" w14:textId="12BFDE9A" w:rsidR="00FF0C94" w:rsidRPr="00072FB7" w:rsidRDefault="00FF0C94" w:rsidP="007D6B43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5F08541B" w14:textId="77777777" w:rsidR="00EC5C59" w:rsidRPr="00E167D0" w:rsidRDefault="00EC5C59" w:rsidP="00EC5C59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5D8F854B" w14:textId="77777777" w:rsidR="00EC5C59" w:rsidRPr="0072710A" w:rsidRDefault="00EC5C59" w:rsidP="00EC5C59">
      <w:pPr>
        <w:pStyle w:val="KeinLeerraum"/>
        <w:tabs>
          <w:tab w:val="left" w:pos="5103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72710A">
        <w:rPr>
          <w:rFonts w:ascii="Arial" w:hAnsi="Arial" w:cs="Arial"/>
          <w:b/>
          <w:bCs/>
          <w:sz w:val="20"/>
          <w:szCs w:val="20"/>
        </w:rPr>
        <w:t xml:space="preserve">L'ÖGA 2024 en </w:t>
      </w:r>
      <w:proofErr w:type="spellStart"/>
      <w:r w:rsidRPr="0072710A">
        <w:rPr>
          <w:rFonts w:ascii="Arial" w:hAnsi="Arial" w:cs="Arial"/>
          <w:b/>
          <w:bCs/>
          <w:sz w:val="20"/>
          <w:szCs w:val="20"/>
        </w:rPr>
        <w:t>bref</w:t>
      </w:r>
      <w:proofErr w:type="spellEnd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169"/>
      </w:tblGrid>
      <w:tr w:rsidR="00EC5C59" w:rsidRPr="005A586C" w14:paraId="62E652A5" w14:textId="77777777" w:rsidTr="007F2A35">
        <w:trPr>
          <w:trHeight w:val="2105"/>
        </w:trPr>
        <w:tc>
          <w:tcPr>
            <w:tcW w:w="9639" w:type="dxa"/>
            <w:gridSpan w:val="2"/>
          </w:tcPr>
          <w:p w14:paraId="65F98741" w14:textId="77777777" w:rsidR="00EC5C59" w:rsidRPr="0050142B" w:rsidRDefault="00EC5C59" w:rsidP="007F2A3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8" w:right="-11"/>
              <w:textAlignment w:val="center"/>
              <w:rPr>
                <w:rFonts w:ascii="Arial" w:hAnsi="Arial" w:cs="Arial"/>
                <w:b/>
                <w:sz w:val="18"/>
                <w:lang w:val="fr-CH"/>
              </w:rPr>
            </w:pPr>
            <w:r w:rsidRPr="0050142B">
              <w:rPr>
                <w:rFonts w:ascii="Arial" w:hAnsi="Arial" w:cs="Arial"/>
                <w:b/>
                <w:sz w:val="18"/>
                <w:lang w:val="fr-CH"/>
              </w:rPr>
              <w:t>La 32e édition - 62 ans d'ÖGA : la plus importante foire suisse pour l'horticulture professionnelle, l'entretien des espaces verts, les services municipaux et la culture maraîchère et des baies</w:t>
            </w:r>
            <w:r>
              <w:rPr>
                <w:rFonts w:ascii="Arial" w:hAnsi="Arial" w:cs="Arial"/>
                <w:b/>
                <w:sz w:val="18"/>
                <w:lang w:val="fr-CH"/>
              </w:rPr>
              <w:t>.</w:t>
            </w:r>
            <w:r w:rsidRPr="0050142B">
              <w:rPr>
                <w:rFonts w:ascii="Arial" w:hAnsi="Arial" w:cs="Arial"/>
                <w:b/>
                <w:sz w:val="18"/>
                <w:lang w:val="fr-CH"/>
              </w:rPr>
              <w:t xml:space="preserve"> </w:t>
            </w:r>
          </w:p>
          <w:p w14:paraId="30C6AFDE" w14:textId="77777777" w:rsidR="00EC5C59" w:rsidRPr="0050142B" w:rsidRDefault="00EC5C59" w:rsidP="007F2A35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lang w:val="fr-CH"/>
              </w:rPr>
            </w:pPr>
            <w:r w:rsidRPr="0050142B">
              <w:rPr>
                <w:rFonts w:ascii="Arial" w:hAnsi="Arial" w:cs="Arial"/>
                <w:bCs/>
                <w:sz w:val="18"/>
                <w:lang w:val="fr-CH"/>
              </w:rPr>
              <w:t>Date :</w:t>
            </w:r>
            <w:r w:rsidRPr="0050142B">
              <w:rPr>
                <w:rFonts w:ascii="Arial" w:hAnsi="Arial" w:cs="Arial"/>
                <w:bCs/>
                <w:sz w:val="28"/>
                <w:lang w:val="fr-CH"/>
              </w:rPr>
              <w:tab/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>Mercredi 26 au vendredi 28 juin 2024</w:t>
            </w:r>
          </w:p>
          <w:p w14:paraId="515596AA" w14:textId="77777777" w:rsidR="00EC5C59" w:rsidRPr="0050142B" w:rsidRDefault="00EC5C59" w:rsidP="007F2A35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lang w:val="fr-CH"/>
              </w:rPr>
            </w:pPr>
            <w:proofErr w:type="gramStart"/>
            <w:r w:rsidRPr="0050142B">
              <w:rPr>
                <w:rFonts w:ascii="Arial" w:hAnsi="Arial" w:cs="Arial"/>
                <w:bCs/>
                <w:sz w:val="18"/>
                <w:lang w:val="fr-CH"/>
              </w:rPr>
              <w:t>Lieu:</w:t>
            </w:r>
            <w:proofErr w:type="gramEnd"/>
            <w:r w:rsidRPr="0050142B">
              <w:rPr>
                <w:rFonts w:ascii="Arial" w:hAnsi="Arial" w:cs="Arial"/>
                <w:bCs/>
                <w:lang w:val="fr-CH"/>
              </w:rPr>
              <w:tab/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 xml:space="preserve">Oeschberg </w:t>
            </w:r>
            <w:proofErr w:type="spellStart"/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>Koppigen</w:t>
            </w:r>
            <w:proofErr w:type="spellEnd"/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 xml:space="preserve"> BE, Suisse</w:t>
            </w:r>
          </w:p>
          <w:p w14:paraId="5B81C861" w14:textId="77777777" w:rsidR="00EC5C59" w:rsidRPr="0050142B" w:rsidRDefault="00EC5C59" w:rsidP="007F2A35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eastAsia="Arial Unicode MS" w:hAnsi="Arial" w:cs="Arial"/>
                <w:bCs/>
                <w:sz w:val="18"/>
                <w:lang w:val="fr-CH"/>
              </w:rPr>
            </w:pPr>
            <w:r w:rsidRPr="0050142B">
              <w:rPr>
                <w:rFonts w:ascii="Arial" w:hAnsi="Arial" w:cs="Arial"/>
                <w:bCs/>
                <w:sz w:val="18"/>
                <w:lang w:val="fr-CH"/>
              </w:rPr>
              <w:t>Surface d’exposition :</w:t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ab/>
              <w:t>120'000 m</w:t>
            </w:r>
            <w:r w:rsidRPr="0050142B">
              <w:rPr>
                <w:rFonts w:ascii="Arial" w:eastAsia="Arial Unicode MS" w:hAnsi="Arial" w:cs="Arial"/>
                <w:bCs/>
                <w:sz w:val="18"/>
                <w:vertAlign w:val="superscript"/>
                <w:lang w:val="fr-CH"/>
              </w:rPr>
              <w:t>2</w:t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>, dont env. 10'000 m</w:t>
            </w:r>
            <w:r w:rsidRPr="0050142B">
              <w:rPr>
                <w:rFonts w:ascii="Arial" w:eastAsia="Arial Unicode MS" w:hAnsi="Arial" w:cs="Arial"/>
                <w:bCs/>
                <w:sz w:val="18"/>
                <w:vertAlign w:val="superscript"/>
                <w:lang w:val="fr-CH"/>
              </w:rPr>
              <w:t>2</w:t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 xml:space="preserve"> de surface couverte</w:t>
            </w:r>
          </w:p>
          <w:p w14:paraId="1CF11C2A" w14:textId="6E03BA01" w:rsidR="00EC5C59" w:rsidRPr="0050142B" w:rsidRDefault="00EC5C59" w:rsidP="007F2A35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lang w:val="fr-CH"/>
              </w:rPr>
            </w:pPr>
            <w:r w:rsidRPr="0050142B">
              <w:rPr>
                <w:rFonts w:ascii="Arial" w:hAnsi="Arial" w:cs="Arial"/>
                <w:bCs/>
                <w:sz w:val="18"/>
                <w:lang w:val="fr-CH"/>
              </w:rPr>
              <w:t>Nombre d'exposants :</w:t>
            </w:r>
            <w:r w:rsidRPr="0050142B">
              <w:rPr>
                <w:rFonts w:ascii="Arial" w:hAnsi="Arial" w:cs="Arial"/>
                <w:bCs/>
                <w:lang w:val="fr-CH"/>
              </w:rPr>
              <w:tab/>
            </w:r>
            <w:r w:rsidR="005A586C" w:rsidRPr="005A586C">
              <w:rPr>
                <w:rFonts w:ascii="Arial" w:eastAsia="Arial Unicode MS" w:hAnsi="Arial" w:cs="Arial"/>
                <w:bCs/>
                <w:sz w:val="18"/>
                <w:lang w:val="fr-CH"/>
              </w:rPr>
              <w:t>Env.</w:t>
            </w:r>
            <w:r w:rsidR="00A40DAB" w:rsidRPr="005A586C">
              <w:rPr>
                <w:rFonts w:ascii="Arial" w:eastAsia="Arial Unicode MS" w:hAnsi="Arial" w:cs="Arial"/>
                <w:bCs/>
                <w:sz w:val="18"/>
                <w:lang w:val="fr-CH"/>
              </w:rPr>
              <w:t xml:space="preserve"> </w:t>
            </w:r>
            <w:r w:rsidRPr="005A586C">
              <w:rPr>
                <w:rFonts w:ascii="Arial" w:eastAsia="Arial Unicode MS" w:hAnsi="Arial" w:cs="Arial"/>
                <w:bCs/>
                <w:sz w:val="18"/>
                <w:lang w:val="fr-CH"/>
              </w:rPr>
              <w:t>40</w:t>
            </w:r>
            <w:r w:rsidR="00A40DAB" w:rsidRPr="005A586C">
              <w:rPr>
                <w:rFonts w:ascii="Arial" w:eastAsia="Arial Unicode MS" w:hAnsi="Arial" w:cs="Arial"/>
                <w:bCs/>
                <w:sz w:val="18"/>
                <w:lang w:val="fr-CH"/>
              </w:rPr>
              <w:t>0</w:t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 xml:space="preserve"> (202</w:t>
            </w:r>
            <w:r w:rsidR="005A586C">
              <w:rPr>
                <w:rFonts w:ascii="Arial" w:eastAsia="Arial Unicode MS" w:hAnsi="Arial" w:cs="Arial"/>
                <w:bCs/>
                <w:sz w:val="18"/>
                <w:lang w:val="fr-CH"/>
              </w:rPr>
              <w:t>4</w:t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>)</w:t>
            </w:r>
          </w:p>
          <w:p w14:paraId="68D23273" w14:textId="14554698" w:rsidR="00EC5C59" w:rsidRPr="00E167D0" w:rsidRDefault="00EC5C59" w:rsidP="007F2A35">
            <w:pPr>
              <w:tabs>
                <w:tab w:val="left" w:pos="2053"/>
              </w:tabs>
              <w:spacing w:after="120" w:line="264" w:lineRule="auto"/>
              <w:ind w:left="108"/>
              <w:rPr>
                <w:rFonts w:ascii="Arial" w:eastAsia="Arial Unicode MS" w:hAnsi="Arial" w:cs="Arial"/>
                <w:sz w:val="16"/>
                <w:lang w:val="fr-CH"/>
              </w:rPr>
            </w:pPr>
            <w:r w:rsidRPr="0050142B">
              <w:rPr>
                <w:rFonts w:ascii="Arial" w:hAnsi="Arial" w:cs="Arial"/>
                <w:bCs/>
                <w:sz w:val="18"/>
                <w:lang w:val="fr-CH"/>
              </w:rPr>
              <w:t>Nombre de visiteurs :</w:t>
            </w:r>
            <w:r w:rsidRPr="0050142B">
              <w:rPr>
                <w:rFonts w:ascii="Arial" w:hAnsi="Arial" w:cs="Arial"/>
                <w:bCs/>
                <w:lang w:val="fr-CH"/>
              </w:rPr>
              <w:tab/>
            </w:r>
            <w:r w:rsidRPr="00E167D0">
              <w:rPr>
                <w:rFonts w:ascii="Arial" w:eastAsia="Arial Unicode MS" w:hAnsi="Arial" w:cs="Arial"/>
                <w:sz w:val="18"/>
                <w:lang w:val="fr-CH"/>
              </w:rPr>
              <w:t>Plus de 20</w:t>
            </w:r>
            <w:r>
              <w:rPr>
                <w:rFonts w:ascii="Arial" w:eastAsia="Arial Unicode MS" w:hAnsi="Arial" w:cs="Arial"/>
                <w:sz w:val="18"/>
                <w:lang w:val="fr-CH"/>
              </w:rPr>
              <w:t>’</w:t>
            </w:r>
            <w:r w:rsidRPr="00E167D0">
              <w:rPr>
                <w:rFonts w:ascii="Arial" w:eastAsia="Arial Unicode MS" w:hAnsi="Arial" w:cs="Arial"/>
                <w:sz w:val="18"/>
                <w:lang w:val="fr-CH"/>
              </w:rPr>
              <w:t xml:space="preserve">000 </w:t>
            </w:r>
            <w:r w:rsidRPr="0050142B">
              <w:rPr>
                <w:rFonts w:ascii="Arial" w:hAnsi="Arial" w:cs="Arial"/>
                <w:bCs/>
                <w:sz w:val="18"/>
                <w:lang w:val="fr-CH"/>
              </w:rPr>
              <w:t>professionnels</w:t>
            </w:r>
            <w:r w:rsidRPr="00E167D0">
              <w:rPr>
                <w:rFonts w:ascii="Arial" w:eastAsia="Arial Unicode MS" w:hAnsi="Arial" w:cs="Arial"/>
                <w:sz w:val="18"/>
                <w:lang w:val="fr-CH"/>
              </w:rPr>
              <w:t xml:space="preserve"> (2022)</w:t>
            </w:r>
          </w:p>
        </w:tc>
      </w:tr>
      <w:tr w:rsidR="00EC5C59" w:rsidRPr="0050142B" w14:paraId="283C8091" w14:textId="77777777" w:rsidTr="007F2A35">
        <w:trPr>
          <w:trHeight w:val="246"/>
        </w:trPr>
        <w:tc>
          <w:tcPr>
            <w:tcW w:w="4470" w:type="dxa"/>
            <w:shd w:val="clear" w:color="auto" w:fill="BCE006"/>
            <w:vAlign w:val="center"/>
          </w:tcPr>
          <w:p w14:paraId="38FD8139" w14:textId="77777777" w:rsidR="00EC5C59" w:rsidRPr="0050142B" w:rsidRDefault="00EC5C59" w:rsidP="007F2A35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  <w:lang w:val="fr-CH"/>
              </w:rPr>
            </w:pPr>
            <w:r w:rsidRPr="0050142B">
              <w:rPr>
                <w:rFonts w:cs="Arial"/>
                <w:b/>
                <w:bCs/>
                <w:sz w:val="18"/>
                <w:lang w:val="fr-CH"/>
              </w:rPr>
              <w:t xml:space="preserve">Foire spécialisée pour les professionnels </w:t>
            </w:r>
          </w:p>
          <w:p w14:paraId="70533628" w14:textId="77777777" w:rsidR="00EC5C59" w:rsidRPr="0050142B" w:rsidRDefault="00EC5C59" w:rsidP="007F2A35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  <w:lang w:val="fr-CH"/>
              </w:rPr>
            </w:pPr>
            <w:r w:rsidRPr="0050142B">
              <w:rPr>
                <w:rFonts w:cs="Arial"/>
                <w:b/>
                <w:bCs/>
                <w:sz w:val="18"/>
                <w:lang w:val="fr-CH"/>
              </w:rPr>
              <w:t>(</w:t>
            </w:r>
            <w:proofErr w:type="gramStart"/>
            <w:r w:rsidRPr="0050142B">
              <w:rPr>
                <w:rFonts w:cs="Arial"/>
                <w:b/>
                <w:bCs/>
                <w:sz w:val="18"/>
                <w:lang w:val="fr-CH"/>
              </w:rPr>
              <w:t>groupes</w:t>
            </w:r>
            <w:proofErr w:type="gramEnd"/>
            <w:r w:rsidRPr="0050142B">
              <w:rPr>
                <w:rFonts w:cs="Arial"/>
                <w:b/>
                <w:bCs/>
                <w:sz w:val="18"/>
                <w:lang w:val="fr-CH"/>
              </w:rPr>
              <w:t xml:space="preserve"> cibles)</w:t>
            </w:r>
          </w:p>
        </w:tc>
        <w:tc>
          <w:tcPr>
            <w:tcW w:w="5169" w:type="dxa"/>
            <w:shd w:val="clear" w:color="auto" w:fill="BCE006"/>
            <w:vAlign w:val="center"/>
          </w:tcPr>
          <w:p w14:paraId="43517D30" w14:textId="77777777" w:rsidR="00EC5C59" w:rsidRPr="0050142B" w:rsidRDefault="00EC5C59" w:rsidP="007F2A35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9"/>
              <w:jc w:val="left"/>
              <w:rPr>
                <w:rFonts w:cs="Arial"/>
                <w:b/>
                <w:bCs/>
                <w:sz w:val="18"/>
              </w:rPr>
            </w:pPr>
            <w:proofErr w:type="spellStart"/>
            <w:r w:rsidRPr="0050142B">
              <w:rPr>
                <w:rFonts w:cs="Arial"/>
                <w:b/>
                <w:bCs/>
                <w:sz w:val="18"/>
              </w:rPr>
              <w:t>Produits</w:t>
            </w:r>
            <w:proofErr w:type="spellEnd"/>
            <w:r w:rsidRPr="0050142B">
              <w:rPr>
                <w:rFonts w:cs="Arial"/>
                <w:b/>
                <w:bCs/>
                <w:sz w:val="18"/>
              </w:rPr>
              <w:t xml:space="preserve"> et </w:t>
            </w:r>
            <w:proofErr w:type="spellStart"/>
            <w:r w:rsidRPr="0050142B">
              <w:rPr>
                <w:rFonts w:cs="Arial"/>
                <w:b/>
                <w:bCs/>
                <w:sz w:val="18"/>
              </w:rPr>
              <w:t>services</w:t>
            </w:r>
            <w:proofErr w:type="spellEnd"/>
            <w:r w:rsidRPr="0050142B">
              <w:rPr>
                <w:rFonts w:cs="Arial"/>
                <w:b/>
                <w:bCs/>
                <w:sz w:val="18"/>
              </w:rPr>
              <w:t xml:space="preserve"> </w:t>
            </w:r>
            <w:proofErr w:type="spellStart"/>
            <w:r w:rsidRPr="0050142B">
              <w:rPr>
                <w:rFonts w:cs="Arial"/>
                <w:b/>
                <w:bCs/>
                <w:sz w:val="18"/>
              </w:rPr>
              <w:t>présentés</w:t>
            </w:r>
            <w:proofErr w:type="spellEnd"/>
          </w:p>
        </w:tc>
      </w:tr>
      <w:tr w:rsidR="00EC5C59" w:rsidRPr="00E167D0" w14:paraId="40DDE4AF" w14:textId="77777777" w:rsidTr="007F2A35">
        <w:trPr>
          <w:trHeight w:val="3054"/>
        </w:trPr>
        <w:tc>
          <w:tcPr>
            <w:tcW w:w="4470" w:type="dxa"/>
            <w:tcBorders>
              <w:bottom w:val="single" w:sz="4" w:space="0" w:color="auto"/>
            </w:tcBorders>
          </w:tcPr>
          <w:p w14:paraId="583919B0" w14:textId="756A1160" w:rsidR="00EC5C59" w:rsidRPr="00EC5C59" w:rsidRDefault="00EC5C59" w:rsidP="00EC5C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fr-CH"/>
              </w:rPr>
            </w:pPr>
            <w:r w:rsidRPr="00EC5C59">
              <w:rPr>
                <w:rFonts w:ascii="Arial" w:hAnsi="Arial" w:cs="Arial"/>
                <w:sz w:val="18"/>
                <w:szCs w:val="18"/>
                <w:u w:val="single"/>
                <w:lang w:val="fr-CH"/>
              </w:rPr>
              <w:t>Construction professionnelle de plantes ornementales e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fr-CH"/>
              </w:rPr>
              <w:t>t du paysagisme</w:t>
            </w:r>
          </w:p>
          <w:p w14:paraId="0B2F5319" w14:textId="77777777" w:rsidR="00EC5C59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  <w:lang w:val="fr-CH"/>
              </w:rPr>
            </w:pPr>
            <w:r w:rsidRPr="00EC5C59">
              <w:rPr>
                <w:rFonts w:ascii="Arial" w:eastAsia="Arial Unicode MS" w:hAnsi="Arial" w:cs="Arial"/>
                <w:sz w:val="18"/>
                <w:szCs w:val="18"/>
                <w:lang w:val="fr-CH"/>
              </w:rPr>
              <w:t xml:space="preserve">Floriculture, pépinières </w:t>
            </w:r>
          </w:p>
          <w:p w14:paraId="219B5A3E" w14:textId="0BC7CDD0" w:rsidR="00EC5C59" w:rsidRPr="00EC5C59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  <w:lang w:val="fr-CH"/>
              </w:rPr>
            </w:pPr>
            <w:r w:rsidRPr="00EC5C59">
              <w:rPr>
                <w:rFonts w:ascii="Arial" w:eastAsia="Arial Unicode MS" w:hAnsi="Arial" w:cs="Arial"/>
                <w:sz w:val="18"/>
                <w:szCs w:val="18"/>
                <w:lang w:val="fr-CH"/>
              </w:rPr>
              <w:t>Vente au détail, Garden-center</w:t>
            </w:r>
          </w:p>
          <w:p w14:paraId="5FE1C62D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Floristique</w:t>
            </w:r>
            <w:proofErr w:type="spellEnd"/>
          </w:p>
          <w:p w14:paraId="737C9B63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Cimetières</w:t>
            </w:r>
            <w:proofErr w:type="spellEnd"/>
          </w:p>
          <w:p w14:paraId="0E622C83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Horticulture</w:t>
            </w:r>
            <w:proofErr w:type="spellEnd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paysagisme</w:t>
            </w:r>
            <w:proofErr w:type="spellEnd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 xml:space="preserve"> et </w:t>
            </w: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planification</w:t>
            </w:r>
            <w:proofErr w:type="spellEnd"/>
          </w:p>
          <w:p w14:paraId="675267B1" w14:textId="77777777" w:rsidR="00EC5C59" w:rsidRPr="00E167D0" w:rsidRDefault="00EC5C59" w:rsidP="007F2A35">
            <w:pPr>
              <w:spacing w:before="60" w:after="0" w:line="240" w:lineRule="auto"/>
              <w:ind w:left="108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Secteur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 xml:space="preserve"> municipal et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construction</w:t>
            </w:r>
            <w:proofErr w:type="spellEnd"/>
          </w:p>
          <w:p w14:paraId="5F60E3CA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Espaces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verts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publics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domaine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  <w:p w14:paraId="230FAB34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Secteur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construction</w:t>
            </w:r>
            <w:proofErr w:type="spellEnd"/>
          </w:p>
          <w:p w14:paraId="2B27B62B" w14:textId="77777777" w:rsidR="00EC5C59" w:rsidRPr="00E167D0" w:rsidRDefault="00EC5C59" w:rsidP="007F2A35">
            <w:pPr>
              <w:spacing w:before="60" w:after="0" w:line="240" w:lineRule="auto"/>
              <w:ind w:left="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 xml:space="preserve">Culture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maraîchère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 xml:space="preserve"> et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arboriculture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professionnelle</w:t>
            </w:r>
            <w:proofErr w:type="spellEnd"/>
          </w:p>
          <w:p w14:paraId="2D846604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E167D0">
              <w:rPr>
                <w:rFonts w:ascii="Arial" w:hAnsi="Arial" w:cs="Arial"/>
                <w:sz w:val="18"/>
                <w:szCs w:val="18"/>
              </w:rPr>
              <w:t>Culture maraîchère</w:t>
            </w:r>
          </w:p>
          <w:p w14:paraId="4B4A6B7D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120" w:line="240" w:lineRule="auto"/>
              <w:ind w:left="420" w:hanging="284"/>
              <w:rPr>
                <w:rFonts w:ascii="Arial" w:hAnsi="Arial" w:cs="Arial"/>
                <w:sz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lang w:val="fr-CH"/>
              </w:rPr>
              <w:t>Arboriculture et culture de baies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010A718E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Entretien espaces verts, entretien gazon, turf</w:t>
            </w:r>
          </w:p>
          <w:p w14:paraId="08B31195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E167D0">
              <w:rPr>
                <w:rFonts w:ascii="Arial" w:hAnsi="Arial" w:cs="Arial"/>
                <w:sz w:val="18"/>
                <w:szCs w:val="18"/>
              </w:rPr>
              <w:t xml:space="preserve">Petits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appareils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machines</w:t>
            </w:r>
            <w:proofErr w:type="spellEnd"/>
          </w:p>
          <w:p w14:paraId="58B62F0F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Machines de chantier et de travail du sol</w:t>
            </w:r>
          </w:p>
          <w:p w14:paraId="6038450D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Articles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du quotidien</w:t>
            </w:r>
          </w:p>
          <w:p w14:paraId="69BDE9C6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Eléments de béton, pierres naturelles et bois</w:t>
            </w:r>
          </w:p>
          <w:p w14:paraId="35BE39E8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Terreaux et substrats, engrais, produits phytosanitaires</w:t>
            </w:r>
          </w:p>
          <w:p w14:paraId="5DC03F1D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E167D0">
              <w:rPr>
                <w:rFonts w:ascii="Arial" w:hAnsi="Arial" w:cs="Arial"/>
                <w:sz w:val="18"/>
                <w:szCs w:val="18"/>
              </w:rPr>
              <w:t xml:space="preserve">Serres,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équipements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culture</w:t>
            </w:r>
            <w:proofErr w:type="spellEnd"/>
          </w:p>
          <w:p w14:paraId="33422077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Machines et appareils pour la culture maraîchère, l’arboricole et les baies</w:t>
            </w:r>
          </w:p>
          <w:p w14:paraId="0AE44269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Semences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>, plantes</w:t>
            </w:r>
          </w:p>
          <w:p w14:paraId="71D46D10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Informatique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publications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spécialisées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magazines</w:t>
            </w:r>
            <w:proofErr w:type="spellEnd"/>
          </w:p>
          <w:p w14:paraId="7D69047B" w14:textId="77777777" w:rsidR="00EC5C59" w:rsidRPr="00E167D0" w:rsidRDefault="00EC5C59" w:rsidP="007F2A35">
            <w:pPr>
              <w:tabs>
                <w:tab w:val="num" w:pos="426"/>
              </w:tabs>
              <w:spacing w:after="0" w:line="240" w:lineRule="auto"/>
              <w:ind w:left="119"/>
              <w:rPr>
                <w:rFonts w:ascii="Arial" w:hAnsi="Arial" w:cs="Arial"/>
                <w:sz w:val="18"/>
              </w:rPr>
            </w:pPr>
          </w:p>
        </w:tc>
      </w:tr>
      <w:tr w:rsidR="00EC5C59" w:rsidRPr="0050142B" w14:paraId="564AF0CA" w14:textId="77777777" w:rsidTr="007F2A35">
        <w:trPr>
          <w:trHeight w:val="246"/>
        </w:trPr>
        <w:tc>
          <w:tcPr>
            <w:tcW w:w="4470" w:type="dxa"/>
            <w:tcBorders>
              <w:bottom w:val="single" w:sz="4" w:space="0" w:color="auto"/>
            </w:tcBorders>
            <w:shd w:val="clear" w:color="auto" w:fill="BCE006"/>
          </w:tcPr>
          <w:p w14:paraId="1B9AED1C" w14:textId="77777777" w:rsidR="00EC5C59" w:rsidRPr="0050142B" w:rsidRDefault="00EC5C59" w:rsidP="007F2A35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</w:rPr>
            </w:pPr>
            <w:r w:rsidRPr="0050142B">
              <w:rPr>
                <w:rFonts w:cs="Arial"/>
                <w:b/>
                <w:bCs/>
                <w:sz w:val="18"/>
              </w:rPr>
              <w:t xml:space="preserve">Exposition </w:t>
            </w:r>
            <w:proofErr w:type="spellStart"/>
            <w:r w:rsidRPr="0050142B">
              <w:rPr>
                <w:rFonts w:cs="Arial"/>
                <w:b/>
                <w:bCs/>
                <w:sz w:val="18"/>
              </w:rPr>
              <w:t>spéciale</w:t>
            </w:r>
            <w:proofErr w:type="spellEnd"/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BCE006"/>
          </w:tcPr>
          <w:p w14:paraId="2187155A" w14:textId="77777777" w:rsidR="00EC5C59" w:rsidRPr="0050142B" w:rsidRDefault="00EC5C59" w:rsidP="007F2A35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</w:rPr>
            </w:pPr>
            <w:proofErr w:type="spellStart"/>
            <w:r w:rsidRPr="0050142B">
              <w:rPr>
                <w:rFonts w:cs="Arial"/>
                <w:b/>
                <w:bCs/>
                <w:sz w:val="18"/>
              </w:rPr>
              <w:t>Manifestations</w:t>
            </w:r>
            <w:proofErr w:type="spellEnd"/>
          </w:p>
        </w:tc>
      </w:tr>
      <w:tr w:rsidR="00EC5C59" w:rsidRPr="005A586C" w14:paraId="601DE706" w14:textId="77777777" w:rsidTr="007F2A35">
        <w:trPr>
          <w:trHeight w:val="504"/>
        </w:trPr>
        <w:tc>
          <w:tcPr>
            <w:tcW w:w="4470" w:type="dxa"/>
            <w:tcBorders>
              <w:bottom w:val="single" w:sz="4" w:space="0" w:color="auto"/>
            </w:tcBorders>
          </w:tcPr>
          <w:p w14:paraId="14046015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60" w:line="240" w:lineRule="auto"/>
              <w:ind w:left="420" w:hanging="28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Axées sur le thème principal « Tendances technologiques dans l'horticulture et la production »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06E6D249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Une liste suivra dans le communiqué de presse no. 8 (avril 2024)</w:t>
            </w:r>
          </w:p>
        </w:tc>
      </w:tr>
      <w:tr w:rsidR="00EC5C59" w:rsidRPr="005A586C" w14:paraId="62B63541" w14:textId="77777777" w:rsidTr="007F2A35">
        <w:trPr>
          <w:trHeight w:val="246"/>
        </w:trPr>
        <w:tc>
          <w:tcPr>
            <w:tcW w:w="9639" w:type="dxa"/>
            <w:gridSpan w:val="2"/>
            <w:shd w:val="clear" w:color="auto" w:fill="BCE006"/>
          </w:tcPr>
          <w:p w14:paraId="7634CD55" w14:textId="77777777" w:rsidR="00EC5C59" w:rsidRPr="0050142B" w:rsidRDefault="00EC5C59" w:rsidP="007F2A35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rPr>
                <w:rFonts w:cs="Arial"/>
                <w:b/>
                <w:bCs/>
                <w:sz w:val="18"/>
                <w:lang w:val="fr-CH"/>
              </w:rPr>
            </w:pPr>
            <w:r w:rsidRPr="0050142B">
              <w:rPr>
                <w:rFonts w:cs="Arial"/>
                <w:b/>
                <w:bCs/>
                <w:sz w:val="18"/>
                <w:lang w:val="fr-CH"/>
              </w:rPr>
              <w:t>Avantages offerts par l'ÖGA aux exposants et aux visiteurs</w:t>
            </w:r>
          </w:p>
        </w:tc>
      </w:tr>
      <w:tr w:rsidR="00EC5C59" w:rsidRPr="005A586C" w14:paraId="4FEAEF3A" w14:textId="77777777" w:rsidTr="007F2A35">
        <w:trPr>
          <w:trHeight w:val="2267"/>
        </w:trPr>
        <w:tc>
          <w:tcPr>
            <w:tcW w:w="9639" w:type="dxa"/>
            <w:gridSpan w:val="2"/>
          </w:tcPr>
          <w:p w14:paraId="0325F6BA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F</w:t>
            </w: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oire spécialisée pour les professionnels : une concentration d'offres pour l'horticulture et le paysagisme professionnels, la culture maraîchère et des baies, les espaces verts publics, le secteur municipal et de la construction</w:t>
            </w:r>
          </w:p>
          <w:p w14:paraId="6276F790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L’espace extérieur spacieux permet de présenter des machines et des appareils en action</w:t>
            </w:r>
          </w:p>
          <w:p w14:paraId="09043FC9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Tarifs de stand et frais attractifs pour les exposants</w:t>
            </w:r>
          </w:p>
          <w:p w14:paraId="030FBECA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LE rendez-vous incontournable de la branche verte : les exposant y rencontrent leur public cible - les professionnels. Ils peuvent également étendre leur base de clients.</w:t>
            </w:r>
          </w:p>
          <w:p w14:paraId="0E170AC7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Atmosphère décontractée et personnelle dans le magnifique parc de l'école d'horticulture d'Oeschberg</w:t>
            </w:r>
          </w:p>
          <w:p w14:paraId="25051B09" w14:textId="77777777" w:rsidR="00EC5C59" w:rsidRPr="00E167D0" w:rsidRDefault="00EC5C59" w:rsidP="007F2A35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60" w:line="240" w:lineRule="auto"/>
              <w:ind w:left="420" w:hanging="284"/>
              <w:rPr>
                <w:rFonts w:ascii="Arial" w:eastAsia="Arial Unicode MS" w:hAnsi="Arial" w:cs="Arial"/>
                <w:sz w:val="18"/>
                <w:lang w:val="fr-CH"/>
              </w:rPr>
            </w:pPr>
            <w:r w:rsidRPr="00E167D0">
              <w:rPr>
                <w:rFonts w:ascii="Arial" w:eastAsia="Arial Unicode MS" w:hAnsi="Arial" w:cs="Arial"/>
                <w:sz w:val="18"/>
                <w:lang w:val="fr-CH"/>
              </w:rPr>
              <w:t>Assistance personnalisée aux exposants par les organisateurs. Possibilité de personnaliser la conception du stand, mise en valeur de la marque</w:t>
            </w:r>
          </w:p>
        </w:tc>
      </w:tr>
    </w:tbl>
    <w:p w14:paraId="02E85E70" w14:textId="77777777" w:rsidR="00EC5C59" w:rsidRPr="0072710A" w:rsidRDefault="00EC5C59" w:rsidP="00EC5C59">
      <w:pPr>
        <w:pStyle w:val="KeinLeerraum"/>
        <w:rPr>
          <w:rFonts w:ascii="Arial" w:hAnsi="Arial" w:cs="Arial"/>
          <w:b/>
          <w:bCs/>
          <w:sz w:val="20"/>
          <w:szCs w:val="20"/>
          <w:lang w:val="fr-CH"/>
        </w:rPr>
      </w:pPr>
    </w:p>
    <w:p w14:paraId="277BA46A" w14:textId="77777777" w:rsidR="00EC5C59" w:rsidRPr="0072710A" w:rsidRDefault="00EC5C59" w:rsidP="00EC5C59">
      <w:pPr>
        <w:pStyle w:val="KeinLeerraum"/>
        <w:rPr>
          <w:rFonts w:ascii="Arial" w:hAnsi="Arial" w:cs="Arial"/>
          <w:b/>
          <w:bCs/>
          <w:sz w:val="20"/>
          <w:szCs w:val="20"/>
          <w:lang w:val="fr-CH"/>
        </w:rPr>
      </w:pPr>
      <w:r w:rsidRPr="0072710A">
        <w:rPr>
          <w:rFonts w:ascii="Arial" w:hAnsi="Arial" w:cs="Arial"/>
          <w:b/>
          <w:bCs/>
          <w:sz w:val="20"/>
          <w:szCs w:val="20"/>
          <w:lang w:val="fr-CH"/>
        </w:rPr>
        <w:t>Structure des visiteurs de l'ÖGA</w:t>
      </w:r>
    </w:p>
    <w:p w14:paraId="4D5F330D" w14:textId="77777777" w:rsidR="00EC5C59" w:rsidRPr="00E167D0" w:rsidRDefault="00EC5C59" w:rsidP="00EC5C59">
      <w:pPr>
        <w:spacing w:after="60"/>
        <w:rPr>
          <w:rFonts w:ascii="Arial" w:eastAsia="Times New Roman" w:hAnsi="Arial" w:cs="Arial"/>
          <w:sz w:val="18"/>
          <w:szCs w:val="20"/>
          <w:lang w:val="fr-CH" w:eastAsia="de-DE"/>
        </w:rPr>
      </w:pPr>
      <w:r w:rsidRPr="00E167D0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84352" behindDoc="0" locked="0" layoutInCell="1" allowOverlap="1" wp14:anchorId="7EFE8E30" wp14:editId="06A1C8D8">
            <wp:simplePos x="0" y="0"/>
            <wp:positionH relativeFrom="column">
              <wp:posOffset>3385820</wp:posOffset>
            </wp:positionH>
            <wp:positionV relativeFrom="paragraph">
              <wp:posOffset>47830</wp:posOffset>
            </wp:positionV>
            <wp:extent cx="2735436" cy="1143635"/>
            <wp:effectExtent l="0" t="0" r="8255" b="0"/>
            <wp:wrapNone/>
            <wp:docPr id="1066537762" name="Grafik 1066537762" descr="Ein Bild, das Text, Screenshot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37762" name="Grafik 1066537762" descr="Ein Bild, das Text, Screenshot, Diagramm, Reihe enthält.&#10;&#10;Automatisch generierte Beschreibu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436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7D0">
        <w:rPr>
          <w:rFonts w:ascii="Arial" w:eastAsia="Times New Roman" w:hAnsi="Arial" w:cs="Arial"/>
          <w:noProof/>
          <w:sz w:val="18"/>
          <w:szCs w:val="20"/>
          <w:lang w:eastAsia="de-CH"/>
        </w:rPr>
        <w:drawing>
          <wp:anchor distT="0" distB="0" distL="114300" distR="114300" simplePos="0" relativeHeight="251683328" behindDoc="0" locked="0" layoutInCell="1" allowOverlap="1" wp14:anchorId="07A2AE42" wp14:editId="0703DEC4">
            <wp:simplePos x="0" y="0"/>
            <wp:positionH relativeFrom="column">
              <wp:posOffset>1271</wp:posOffset>
            </wp:positionH>
            <wp:positionV relativeFrom="paragraph">
              <wp:posOffset>48260</wp:posOffset>
            </wp:positionV>
            <wp:extent cx="3168650" cy="1143778"/>
            <wp:effectExtent l="0" t="0" r="0" b="0"/>
            <wp:wrapNone/>
            <wp:docPr id="326633395" name="Grafik 326633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77" cy="114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66192" w14:textId="77777777" w:rsidR="00EC5C59" w:rsidRPr="009342CD" w:rsidRDefault="00EC5C59" w:rsidP="00EC5C59">
      <w:pPr>
        <w:spacing w:after="60"/>
        <w:rPr>
          <w:rFonts w:eastAsia="Times New Roman" w:cs="Times New Roman"/>
          <w:sz w:val="18"/>
          <w:szCs w:val="20"/>
          <w:lang w:val="fr-CH" w:eastAsia="de-DE"/>
        </w:rPr>
      </w:pPr>
    </w:p>
    <w:p w14:paraId="394A14CD" w14:textId="77777777" w:rsidR="00EC5C59" w:rsidRPr="009342CD" w:rsidRDefault="00EC5C59" w:rsidP="00EC5C59">
      <w:pPr>
        <w:spacing w:after="60"/>
        <w:rPr>
          <w:rFonts w:eastAsia="Times New Roman" w:cs="Times New Roman"/>
          <w:sz w:val="18"/>
          <w:szCs w:val="20"/>
          <w:lang w:val="fr-CH" w:eastAsia="de-DE"/>
        </w:rPr>
      </w:pPr>
    </w:p>
    <w:p w14:paraId="6A0CD27D" w14:textId="77777777" w:rsidR="00EC5C59" w:rsidRPr="009342CD" w:rsidRDefault="00EC5C59" w:rsidP="00EC5C59">
      <w:pPr>
        <w:spacing w:after="60"/>
        <w:rPr>
          <w:rFonts w:eastAsia="Times New Roman" w:cs="Times New Roman"/>
          <w:sz w:val="18"/>
          <w:szCs w:val="20"/>
          <w:lang w:val="fr-CH" w:eastAsia="de-DE"/>
        </w:rPr>
      </w:pPr>
    </w:p>
    <w:p w14:paraId="08F3F355" w14:textId="77777777" w:rsidR="00EC5C59" w:rsidRPr="009342CD" w:rsidRDefault="00EC5C59" w:rsidP="00EC5C59">
      <w:pPr>
        <w:spacing w:after="60"/>
        <w:rPr>
          <w:rFonts w:eastAsia="Times New Roman" w:cs="Times New Roman"/>
          <w:sz w:val="18"/>
          <w:szCs w:val="20"/>
          <w:lang w:val="fr-CH" w:eastAsia="de-DE"/>
        </w:rPr>
      </w:pPr>
    </w:p>
    <w:p w14:paraId="11CAC944" w14:textId="77777777" w:rsidR="00EC5C59" w:rsidRPr="009342CD" w:rsidRDefault="00EC5C59" w:rsidP="00EC5C59">
      <w:pPr>
        <w:spacing w:after="60"/>
        <w:rPr>
          <w:rFonts w:eastAsia="Times New Roman" w:cs="Times New Roman"/>
          <w:sz w:val="18"/>
          <w:szCs w:val="20"/>
          <w:lang w:val="fr-CH" w:eastAsia="de-DE"/>
        </w:rPr>
      </w:pPr>
    </w:p>
    <w:p w14:paraId="2B97F0D3" w14:textId="77777777" w:rsidR="00EC5C59" w:rsidRDefault="00EC5C59" w:rsidP="00EC5C59">
      <w:pPr>
        <w:spacing w:before="120" w:line="240" w:lineRule="auto"/>
        <w:jc w:val="both"/>
        <w:rPr>
          <w:rFonts w:ascii="DaxlineOT-LightItalic" w:hAnsi="DaxlineOT-LightItalic"/>
          <w:sz w:val="16"/>
          <w:szCs w:val="16"/>
          <w:lang w:val="fr-CH"/>
        </w:rPr>
      </w:pPr>
      <w:r w:rsidRPr="009342CD">
        <w:rPr>
          <w:rFonts w:ascii="DaxlineOT-LightItalic" w:hAnsi="DaxlineOT-LightItalic"/>
          <w:sz w:val="16"/>
          <w:szCs w:val="16"/>
          <w:lang w:val="fr-CH"/>
        </w:rPr>
        <w:t>Tableau 1 : les principaux groupes de clients de l'ÖGA (source : sondage des exposants 2022)</w:t>
      </w:r>
    </w:p>
    <w:sectPr w:rsidR="00EC5C59" w:rsidSect="00F87936">
      <w:headerReference w:type="default" r:id="rId22"/>
      <w:footerReference w:type="default" r:id="rId23"/>
      <w:pgSz w:w="11906" w:h="16838"/>
      <w:pgMar w:top="1559" w:right="1304" w:bottom="1134" w:left="130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B6CE" w14:textId="77777777" w:rsidR="00F87936" w:rsidRDefault="00F87936" w:rsidP="002D0BFE">
      <w:pPr>
        <w:spacing w:after="0" w:line="240" w:lineRule="auto"/>
      </w:pPr>
      <w:r>
        <w:separator/>
      </w:r>
    </w:p>
  </w:endnote>
  <w:endnote w:type="continuationSeparator" w:id="0">
    <w:p w14:paraId="234BC73D" w14:textId="77777777" w:rsidR="00F87936" w:rsidRDefault="00F87936" w:rsidP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lineOT-Light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OT-Regular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linePro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xlineOT-LightItalic"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F9E1" w14:textId="7F0C2CAB" w:rsidR="002D0BFE" w:rsidRDefault="0024752A">
    <w:pPr>
      <w:pStyle w:val="Fuzeile"/>
    </w:pPr>
    <w:r>
      <w:rPr>
        <w:rFonts w:hint="eastAsia"/>
        <w:noProof/>
        <w:lang w:eastAsia="de-CH"/>
      </w:rPr>
      <w:drawing>
        <wp:anchor distT="0" distB="0" distL="114300" distR="114300" simplePos="0" relativeHeight="251663360" behindDoc="1" locked="0" layoutInCell="1" allowOverlap="1" wp14:anchorId="5E407612" wp14:editId="754305E7">
          <wp:simplePos x="0" y="0"/>
          <wp:positionH relativeFrom="column">
            <wp:posOffset>-2540</wp:posOffset>
          </wp:positionH>
          <wp:positionV relativeFrom="paragraph">
            <wp:posOffset>0</wp:posOffset>
          </wp:positionV>
          <wp:extent cx="6169025" cy="1414780"/>
          <wp:effectExtent l="0" t="0" r="3175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02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BFE" w:rsidRPr="00160916">
      <w:rPr>
        <w:rFonts w:ascii="Cambria" w:eastAsia="MS Mincho" w:hAnsi="Cambria" w:cs="Times New Roman"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37571" wp14:editId="111A8DF1">
              <wp:simplePos x="0" y="0"/>
              <wp:positionH relativeFrom="column">
                <wp:posOffset>3443605</wp:posOffset>
              </wp:positionH>
              <wp:positionV relativeFrom="paragraph">
                <wp:posOffset>486410</wp:posOffset>
              </wp:positionV>
              <wp:extent cx="2731770" cy="8001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9B6A50C" w14:textId="5AFAA7D5" w:rsidR="009933A9" w:rsidRPr="00EC5C59" w:rsidRDefault="009933A9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>ÖGA 2024</w:t>
                          </w:r>
                          <w:r w:rsidR="00EC5C59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-</w:t>
                          </w:r>
                          <w:r w:rsidR="002D0BFE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="00EC5C59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du </w:t>
                          </w:r>
                          <w:r w:rsidR="003357BB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>26</w:t>
                          </w:r>
                          <w:r w:rsidR="006F6597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="00EC5C59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>au</w:t>
                          </w:r>
                          <w:proofErr w:type="spellEnd"/>
                          <w:r w:rsidR="00EC5C59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="003357BB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>28</w:t>
                          </w:r>
                          <w:r w:rsidR="00EC5C59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="00EC5C59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>juin</w:t>
                          </w:r>
                          <w:proofErr w:type="spellEnd"/>
                          <w:r w:rsidR="00EC5C59" w:rsidRPr="00EC5C5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2024</w:t>
                          </w:r>
                        </w:p>
                        <w:p w14:paraId="60A2B8A4" w14:textId="7434AA2E" w:rsidR="002D0BFE" w:rsidRPr="004D5F37" w:rsidRDefault="002D0BFE" w:rsidP="002D0BFE">
                          <w:pPr>
                            <w:pStyle w:val="Callout"/>
                            <w:rPr>
                              <w:rFonts w:ascii="Arial" w:hAnsi="Arial" w:cs="Arial"/>
                              <w:b/>
                              <w:bCs/>
                              <w:color w:val="BCE00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75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71.15pt;margin-top:38.3pt;width:215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" filled="f" stroked="f">
              <v:textbox>
                <w:txbxContent>
                  <w:p w14:paraId="79B6A50C" w14:textId="5AFAA7D5" w:rsidR="009933A9" w:rsidRPr="00EC5C59" w:rsidRDefault="009933A9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</w:rPr>
                    </w:pPr>
                    <w:r w:rsidRPr="00EC5C59">
                      <w:rPr>
                        <w:rFonts w:ascii="Arial" w:hAnsi="Arial" w:cs="Arial"/>
                        <w:b/>
                        <w:bCs/>
                      </w:rPr>
                      <w:t>ÖGA 2024</w:t>
                    </w:r>
                    <w:r w:rsidR="00EC5C59" w:rsidRPr="00EC5C59">
                      <w:rPr>
                        <w:rFonts w:ascii="Arial" w:hAnsi="Arial" w:cs="Arial"/>
                        <w:b/>
                        <w:bCs/>
                      </w:rPr>
                      <w:t xml:space="preserve"> -</w:t>
                    </w:r>
                    <w:r w:rsidR="002D0BFE" w:rsidRPr="00EC5C5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="00EC5C59" w:rsidRPr="00EC5C59">
                      <w:rPr>
                        <w:rFonts w:ascii="Arial" w:hAnsi="Arial" w:cs="Arial"/>
                        <w:b/>
                        <w:bCs/>
                      </w:rPr>
                      <w:t xml:space="preserve">du </w:t>
                    </w:r>
                    <w:r w:rsidR="003357BB" w:rsidRPr="00EC5C59">
                      <w:rPr>
                        <w:rFonts w:ascii="Arial" w:hAnsi="Arial" w:cs="Arial"/>
                        <w:b/>
                        <w:bCs/>
                      </w:rPr>
                      <w:t>26</w:t>
                    </w:r>
                    <w:r w:rsidR="006F6597" w:rsidRPr="00EC5C5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proofErr w:type="spellStart"/>
                    <w:r w:rsidR="00EC5C59" w:rsidRPr="00EC5C59">
                      <w:rPr>
                        <w:rFonts w:ascii="Arial" w:hAnsi="Arial" w:cs="Arial"/>
                        <w:b/>
                        <w:bCs/>
                      </w:rPr>
                      <w:t>au</w:t>
                    </w:r>
                    <w:proofErr w:type="spellEnd"/>
                    <w:r w:rsidR="00EC5C59" w:rsidRPr="00EC5C5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="003357BB" w:rsidRPr="00EC5C59">
                      <w:rPr>
                        <w:rFonts w:ascii="Arial" w:hAnsi="Arial" w:cs="Arial"/>
                        <w:b/>
                        <w:bCs/>
                      </w:rPr>
                      <w:t>28</w:t>
                    </w:r>
                    <w:r w:rsidR="00EC5C59" w:rsidRPr="00EC5C5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proofErr w:type="spellStart"/>
                    <w:r w:rsidR="00EC5C59" w:rsidRPr="00EC5C59">
                      <w:rPr>
                        <w:rFonts w:ascii="Arial" w:hAnsi="Arial" w:cs="Arial"/>
                        <w:b/>
                        <w:bCs/>
                      </w:rPr>
                      <w:t>juin</w:t>
                    </w:r>
                    <w:proofErr w:type="spellEnd"/>
                    <w:r w:rsidR="00EC5C59" w:rsidRPr="00EC5C59">
                      <w:rPr>
                        <w:rFonts w:ascii="Arial" w:hAnsi="Arial" w:cs="Arial"/>
                        <w:b/>
                        <w:bCs/>
                      </w:rPr>
                      <w:t xml:space="preserve"> 2024</w:t>
                    </w:r>
                  </w:p>
                  <w:p w14:paraId="60A2B8A4" w14:textId="7434AA2E" w:rsidR="002D0BFE" w:rsidRPr="004D5F37" w:rsidRDefault="002D0BFE" w:rsidP="002D0BFE">
                    <w:pPr>
                      <w:pStyle w:val="Callout"/>
                      <w:rPr>
                        <w:rFonts w:ascii="Arial" w:hAnsi="Arial" w:cs="Arial"/>
                        <w:b/>
                        <w:bCs/>
                        <w:color w:val="BCE00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D656" w14:textId="77777777" w:rsidR="00F87936" w:rsidRDefault="00F87936" w:rsidP="002D0BFE">
      <w:pPr>
        <w:spacing w:after="0" w:line="240" w:lineRule="auto"/>
      </w:pPr>
      <w:r>
        <w:separator/>
      </w:r>
    </w:p>
  </w:footnote>
  <w:footnote w:type="continuationSeparator" w:id="0">
    <w:p w14:paraId="3DB78A5E" w14:textId="77777777" w:rsidR="00F87936" w:rsidRDefault="00F87936" w:rsidP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9B6E" w14:textId="5AB36D63" w:rsidR="002D0BFE" w:rsidRDefault="00B565D7" w:rsidP="006F6597">
    <w:pPr>
      <w:pStyle w:val="Kopfzeile"/>
      <w:tabs>
        <w:tab w:val="left" w:pos="5245"/>
      </w:tabs>
    </w:pPr>
    <w:r>
      <w:rPr>
        <w:rFonts w:hint="eastAsia"/>
        <w:noProof/>
        <w:lang w:eastAsia="de-CH"/>
      </w:rPr>
      <w:drawing>
        <wp:anchor distT="0" distB="0" distL="114300" distR="114300" simplePos="0" relativeHeight="251665408" behindDoc="0" locked="0" layoutInCell="1" allowOverlap="1" wp14:anchorId="210F29CD" wp14:editId="336AB8DF">
          <wp:simplePos x="0" y="0"/>
          <wp:positionH relativeFrom="column">
            <wp:posOffset>3335655</wp:posOffset>
          </wp:positionH>
          <wp:positionV relativeFrom="paragraph">
            <wp:posOffset>-282575</wp:posOffset>
          </wp:positionV>
          <wp:extent cx="2840425" cy="965835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42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FDD"/>
    <w:multiLevelType w:val="hybridMultilevel"/>
    <w:tmpl w:val="1FBCC2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1A2D6BA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925FA2"/>
    <w:multiLevelType w:val="hybridMultilevel"/>
    <w:tmpl w:val="7A7EDAB6"/>
    <w:lvl w:ilvl="0" w:tplc="285A82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3CF8"/>
    <w:multiLevelType w:val="hybridMultilevel"/>
    <w:tmpl w:val="0818FF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5BA8"/>
    <w:multiLevelType w:val="multilevel"/>
    <w:tmpl w:val="D83C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315CDC"/>
    <w:multiLevelType w:val="hybridMultilevel"/>
    <w:tmpl w:val="5C103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6D17"/>
    <w:multiLevelType w:val="hybridMultilevel"/>
    <w:tmpl w:val="A6F44F80"/>
    <w:lvl w:ilvl="0" w:tplc="3D7AF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23C26"/>
    <w:multiLevelType w:val="hybridMultilevel"/>
    <w:tmpl w:val="72BC0852"/>
    <w:lvl w:ilvl="0" w:tplc="B3DED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E2AA2"/>
    <w:multiLevelType w:val="hybridMultilevel"/>
    <w:tmpl w:val="A4BAE3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C1F2C"/>
    <w:multiLevelType w:val="hybridMultilevel"/>
    <w:tmpl w:val="7FA42AF4"/>
    <w:lvl w:ilvl="0" w:tplc="9CD044CA">
      <w:numFmt w:val="bullet"/>
      <w:lvlText w:val="-"/>
      <w:lvlJc w:val="left"/>
      <w:pPr>
        <w:ind w:left="720" w:hanging="360"/>
      </w:pPr>
      <w:rPr>
        <w:rFonts w:ascii="DaxlineOT-Light" w:eastAsiaTheme="minorHAnsi" w:hAnsi="Daxline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E333B"/>
    <w:multiLevelType w:val="hybridMultilevel"/>
    <w:tmpl w:val="15720442"/>
    <w:lvl w:ilvl="0" w:tplc="A220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7E9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8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8EC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D0E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0D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BA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AC37C1"/>
    <w:multiLevelType w:val="hybridMultilevel"/>
    <w:tmpl w:val="6584FCFA"/>
    <w:lvl w:ilvl="0" w:tplc="08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7DB60DBB"/>
    <w:multiLevelType w:val="hybridMultilevel"/>
    <w:tmpl w:val="70B89C0C"/>
    <w:lvl w:ilvl="0" w:tplc="F762157A">
      <w:numFmt w:val="bullet"/>
      <w:lvlText w:val="-"/>
      <w:lvlJc w:val="left"/>
      <w:pPr>
        <w:ind w:left="720" w:hanging="360"/>
      </w:pPr>
      <w:rPr>
        <w:rFonts w:ascii="DaxlineOT-Regular" w:eastAsia="Calibri" w:hAnsi="DaxlineOT-Regula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059035">
    <w:abstractNumId w:val="4"/>
  </w:num>
  <w:num w:numId="2" w16cid:durableId="774715598">
    <w:abstractNumId w:val="1"/>
  </w:num>
  <w:num w:numId="3" w16cid:durableId="2084595690">
    <w:abstractNumId w:val="10"/>
  </w:num>
  <w:num w:numId="4" w16cid:durableId="801195061">
    <w:abstractNumId w:val="11"/>
  </w:num>
  <w:num w:numId="5" w16cid:durableId="1216425877">
    <w:abstractNumId w:val="0"/>
  </w:num>
  <w:num w:numId="6" w16cid:durableId="959409965">
    <w:abstractNumId w:val="7"/>
  </w:num>
  <w:num w:numId="7" w16cid:durableId="663973530">
    <w:abstractNumId w:val="9"/>
  </w:num>
  <w:num w:numId="8" w16cid:durableId="829905900">
    <w:abstractNumId w:val="12"/>
  </w:num>
  <w:num w:numId="9" w16cid:durableId="452871892">
    <w:abstractNumId w:val="2"/>
  </w:num>
  <w:num w:numId="10" w16cid:durableId="122581625">
    <w:abstractNumId w:val="5"/>
  </w:num>
  <w:num w:numId="11" w16cid:durableId="1901135584">
    <w:abstractNumId w:val="3"/>
  </w:num>
  <w:num w:numId="12" w16cid:durableId="175005822">
    <w:abstractNumId w:val="6"/>
  </w:num>
  <w:num w:numId="13" w16cid:durableId="2034500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8"/>
    <w:rsid w:val="000057AB"/>
    <w:rsid w:val="00007DFB"/>
    <w:rsid w:val="00017F47"/>
    <w:rsid w:val="00022103"/>
    <w:rsid w:val="000326AF"/>
    <w:rsid w:val="00033B9B"/>
    <w:rsid w:val="0005043D"/>
    <w:rsid w:val="000557E9"/>
    <w:rsid w:val="00057699"/>
    <w:rsid w:val="000606FD"/>
    <w:rsid w:val="000655D6"/>
    <w:rsid w:val="00072FB7"/>
    <w:rsid w:val="0008591A"/>
    <w:rsid w:val="00092664"/>
    <w:rsid w:val="000946E3"/>
    <w:rsid w:val="000967E8"/>
    <w:rsid w:val="00096A3F"/>
    <w:rsid w:val="000A031C"/>
    <w:rsid w:val="000A27BE"/>
    <w:rsid w:val="000D2D09"/>
    <w:rsid w:val="000E5B4F"/>
    <w:rsid w:val="00100741"/>
    <w:rsid w:val="001064B3"/>
    <w:rsid w:val="00110A62"/>
    <w:rsid w:val="0012165D"/>
    <w:rsid w:val="001544D2"/>
    <w:rsid w:val="00162D50"/>
    <w:rsid w:val="00174A35"/>
    <w:rsid w:val="00183D99"/>
    <w:rsid w:val="00194592"/>
    <w:rsid w:val="001B3ECD"/>
    <w:rsid w:val="001C003F"/>
    <w:rsid w:val="001C3157"/>
    <w:rsid w:val="001D012F"/>
    <w:rsid w:val="001D15CF"/>
    <w:rsid w:val="0021514F"/>
    <w:rsid w:val="0022124E"/>
    <w:rsid w:val="00232561"/>
    <w:rsid w:val="00233AC5"/>
    <w:rsid w:val="002426E7"/>
    <w:rsid w:val="0024752A"/>
    <w:rsid w:val="0026768C"/>
    <w:rsid w:val="00271200"/>
    <w:rsid w:val="002739A2"/>
    <w:rsid w:val="00275677"/>
    <w:rsid w:val="00290ACA"/>
    <w:rsid w:val="00291C00"/>
    <w:rsid w:val="00294C83"/>
    <w:rsid w:val="002A3C9F"/>
    <w:rsid w:val="002D0BFE"/>
    <w:rsid w:val="002E7AB7"/>
    <w:rsid w:val="0030664B"/>
    <w:rsid w:val="0032331B"/>
    <w:rsid w:val="003357BB"/>
    <w:rsid w:val="003422F8"/>
    <w:rsid w:val="00362FED"/>
    <w:rsid w:val="00367028"/>
    <w:rsid w:val="00370BDB"/>
    <w:rsid w:val="00374C5C"/>
    <w:rsid w:val="00380305"/>
    <w:rsid w:val="00380A7E"/>
    <w:rsid w:val="00397AF8"/>
    <w:rsid w:val="003B25F4"/>
    <w:rsid w:val="003C4044"/>
    <w:rsid w:val="003D5FFA"/>
    <w:rsid w:val="003E5008"/>
    <w:rsid w:val="003F2C56"/>
    <w:rsid w:val="003F6757"/>
    <w:rsid w:val="00401E0D"/>
    <w:rsid w:val="00403C1B"/>
    <w:rsid w:val="00403E64"/>
    <w:rsid w:val="00415CEB"/>
    <w:rsid w:val="004207A5"/>
    <w:rsid w:val="0042693E"/>
    <w:rsid w:val="0044036B"/>
    <w:rsid w:val="00450F88"/>
    <w:rsid w:val="004700D7"/>
    <w:rsid w:val="0047479D"/>
    <w:rsid w:val="004969C6"/>
    <w:rsid w:val="004A08E5"/>
    <w:rsid w:val="004D2205"/>
    <w:rsid w:val="004D5F37"/>
    <w:rsid w:val="004E77AD"/>
    <w:rsid w:val="004F2A55"/>
    <w:rsid w:val="004F74FE"/>
    <w:rsid w:val="0050486D"/>
    <w:rsid w:val="005062EC"/>
    <w:rsid w:val="0052186E"/>
    <w:rsid w:val="00537170"/>
    <w:rsid w:val="00557E54"/>
    <w:rsid w:val="005638E0"/>
    <w:rsid w:val="00563F3B"/>
    <w:rsid w:val="00573BAD"/>
    <w:rsid w:val="00596323"/>
    <w:rsid w:val="005A586C"/>
    <w:rsid w:val="005B40E8"/>
    <w:rsid w:val="005C7977"/>
    <w:rsid w:val="005E3065"/>
    <w:rsid w:val="005F25BE"/>
    <w:rsid w:val="00606611"/>
    <w:rsid w:val="00613022"/>
    <w:rsid w:val="00616603"/>
    <w:rsid w:val="006212FA"/>
    <w:rsid w:val="0062248B"/>
    <w:rsid w:val="00627F93"/>
    <w:rsid w:val="00630490"/>
    <w:rsid w:val="006339D3"/>
    <w:rsid w:val="006413F3"/>
    <w:rsid w:val="00646D49"/>
    <w:rsid w:val="006566B9"/>
    <w:rsid w:val="00660174"/>
    <w:rsid w:val="00665721"/>
    <w:rsid w:val="00675587"/>
    <w:rsid w:val="006843CE"/>
    <w:rsid w:val="0068625E"/>
    <w:rsid w:val="006919B1"/>
    <w:rsid w:val="006A032B"/>
    <w:rsid w:val="006A6E20"/>
    <w:rsid w:val="006A71AA"/>
    <w:rsid w:val="006B343E"/>
    <w:rsid w:val="006C05E9"/>
    <w:rsid w:val="006E0B64"/>
    <w:rsid w:val="006F4BE5"/>
    <w:rsid w:val="006F6597"/>
    <w:rsid w:val="007035DD"/>
    <w:rsid w:val="00715D75"/>
    <w:rsid w:val="0071789C"/>
    <w:rsid w:val="00733603"/>
    <w:rsid w:val="00735EAF"/>
    <w:rsid w:val="00750C14"/>
    <w:rsid w:val="00764B79"/>
    <w:rsid w:val="00776D0E"/>
    <w:rsid w:val="00785457"/>
    <w:rsid w:val="007C6170"/>
    <w:rsid w:val="007D08B5"/>
    <w:rsid w:val="007D0A6C"/>
    <w:rsid w:val="007D6B43"/>
    <w:rsid w:val="007F099C"/>
    <w:rsid w:val="00801411"/>
    <w:rsid w:val="0080200D"/>
    <w:rsid w:val="008050EF"/>
    <w:rsid w:val="00811A7C"/>
    <w:rsid w:val="00820C6E"/>
    <w:rsid w:val="0082514F"/>
    <w:rsid w:val="008365DB"/>
    <w:rsid w:val="0085082A"/>
    <w:rsid w:val="00863BAA"/>
    <w:rsid w:val="00871C6B"/>
    <w:rsid w:val="00873D08"/>
    <w:rsid w:val="008845FF"/>
    <w:rsid w:val="008855B8"/>
    <w:rsid w:val="00886661"/>
    <w:rsid w:val="008977D0"/>
    <w:rsid w:val="008B2201"/>
    <w:rsid w:val="008B5D65"/>
    <w:rsid w:val="008C06BC"/>
    <w:rsid w:val="008C2B03"/>
    <w:rsid w:val="008C5E42"/>
    <w:rsid w:val="008E33AE"/>
    <w:rsid w:val="008E4970"/>
    <w:rsid w:val="008E52D9"/>
    <w:rsid w:val="008F2595"/>
    <w:rsid w:val="008F4B70"/>
    <w:rsid w:val="008F7A28"/>
    <w:rsid w:val="0090424A"/>
    <w:rsid w:val="00906E0C"/>
    <w:rsid w:val="009115F2"/>
    <w:rsid w:val="00924D86"/>
    <w:rsid w:val="00935B22"/>
    <w:rsid w:val="00937A09"/>
    <w:rsid w:val="00941DC3"/>
    <w:rsid w:val="009566DC"/>
    <w:rsid w:val="0096149C"/>
    <w:rsid w:val="00980CC2"/>
    <w:rsid w:val="00986674"/>
    <w:rsid w:val="009933A9"/>
    <w:rsid w:val="009B5B03"/>
    <w:rsid w:val="009C5ED2"/>
    <w:rsid w:val="009D59F7"/>
    <w:rsid w:val="009E51C4"/>
    <w:rsid w:val="009E580A"/>
    <w:rsid w:val="009F202F"/>
    <w:rsid w:val="00A16A94"/>
    <w:rsid w:val="00A343A1"/>
    <w:rsid w:val="00A40DAB"/>
    <w:rsid w:val="00A417B7"/>
    <w:rsid w:val="00A46D6F"/>
    <w:rsid w:val="00A72A62"/>
    <w:rsid w:val="00A73043"/>
    <w:rsid w:val="00A84067"/>
    <w:rsid w:val="00A97F0A"/>
    <w:rsid w:val="00AA2928"/>
    <w:rsid w:val="00AB034B"/>
    <w:rsid w:val="00AB2DDA"/>
    <w:rsid w:val="00AC0BC3"/>
    <w:rsid w:val="00AC0DED"/>
    <w:rsid w:val="00AD2BA0"/>
    <w:rsid w:val="00AD53F6"/>
    <w:rsid w:val="00AE6554"/>
    <w:rsid w:val="00AF2CCC"/>
    <w:rsid w:val="00AF6CF2"/>
    <w:rsid w:val="00AF7D3B"/>
    <w:rsid w:val="00B11FC5"/>
    <w:rsid w:val="00B234EB"/>
    <w:rsid w:val="00B41E20"/>
    <w:rsid w:val="00B445E1"/>
    <w:rsid w:val="00B505B0"/>
    <w:rsid w:val="00B51B19"/>
    <w:rsid w:val="00B5265D"/>
    <w:rsid w:val="00B54714"/>
    <w:rsid w:val="00B55AA2"/>
    <w:rsid w:val="00B565D7"/>
    <w:rsid w:val="00B80A0D"/>
    <w:rsid w:val="00BB6343"/>
    <w:rsid w:val="00BC18DE"/>
    <w:rsid w:val="00BE0DF2"/>
    <w:rsid w:val="00BE106F"/>
    <w:rsid w:val="00BF6054"/>
    <w:rsid w:val="00C01CC1"/>
    <w:rsid w:val="00C039C7"/>
    <w:rsid w:val="00C04928"/>
    <w:rsid w:val="00C16CC7"/>
    <w:rsid w:val="00C21127"/>
    <w:rsid w:val="00C35548"/>
    <w:rsid w:val="00C37AC5"/>
    <w:rsid w:val="00C45B37"/>
    <w:rsid w:val="00C81671"/>
    <w:rsid w:val="00C84C27"/>
    <w:rsid w:val="00C85C49"/>
    <w:rsid w:val="00C94ED6"/>
    <w:rsid w:val="00C97A20"/>
    <w:rsid w:val="00CC26FD"/>
    <w:rsid w:val="00CD3394"/>
    <w:rsid w:val="00CD4EF7"/>
    <w:rsid w:val="00CE653B"/>
    <w:rsid w:val="00D02D9E"/>
    <w:rsid w:val="00D07C2A"/>
    <w:rsid w:val="00D1679A"/>
    <w:rsid w:val="00D22638"/>
    <w:rsid w:val="00D2698E"/>
    <w:rsid w:val="00D47CED"/>
    <w:rsid w:val="00D56FE8"/>
    <w:rsid w:val="00D5716E"/>
    <w:rsid w:val="00D60FB4"/>
    <w:rsid w:val="00D62323"/>
    <w:rsid w:val="00D63665"/>
    <w:rsid w:val="00D665B6"/>
    <w:rsid w:val="00D82BFD"/>
    <w:rsid w:val="00DA3E5C"/>
    <w:rsid w:val="00DA48F4"/>
    <w:rsid w:val="00DB519E"/>
    <w:rsid w:val="00DD64B9"/>
    <w:rsid w:val="00DE0717"/>
    <w:rsid w:val="00DE0C8C"/>
    <w:rsid w:val="00DF57F7"/>
    <w:rsid w:val="00E107D3"/>
    <w:rsid w:val="00E11FE3"/>
    <w:rsid w:val="00E36FC1"/>
    <w:rsid w:val="00E44D95"/>
    <w:rsid w:val="00E6087D"/>
    <w:rsid w:val="00E956AC"/>
    <w:rsid w:val="00EA1E76"/>
    <w:rsid w:val="00EA5AC1"/>
    <w:rsid w:val="00EB05B5"/>
    <w:rsid w:val="00EC266D"/>
    <w:rsid w:val="00EC5C59"/>
    <w:rsid w:val="00EC7A12"/>
    <w:rsid w:val="00ED5A05"/>
    <w:rsid w:val="00EE310C"/>
    <w:rsid w:val="00F010B7"/>
    <w:rsid w:val="00F11E1A"/>
    <w:rsid w:val="00F1304A"/>
    <w:rsid w:val="00F17E3F"/>
    <w:rsid w:val="00F2193B"/>
    <w:rsid w:val="00F22914"/>
    <w:rsid w:val="00F366F2"/>
    <w:rsid w:val="00F5236C"/>
    <w:rsid w:val="00F54736"/>
    <w:rsid w:val="00F63BE4"/>
    <w:rsid w:val="00F84249"/>
    <w:rsid w:val="00F86BC2"/>
    <w:rsid w:val="00F87936"/>
    <w:rsid w:val="00F90E6E"/>
    <w:rsid w:val="00F91B9B"/>
    <w:rsid w:val="00FA14D2"/>
    <w:rsid w:val="00FB5582"/>
    <w:rsid w:val="00FC6E90"/>
    <w:rsid w:val="00FC779C"/>
    <w:rsid w:val="00FC78F5"/>
    <w:rsid w:val="00FD245E"/>
    <w:rsid w:val="00FD4B6C"/>
    <w:rsid w:val="00FF06EF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04CB9"/>
  <w15:docId w15:val="{884E30A6-B66A-4963-A886-ED5AC42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BFE"/>
    <w:rPr>
      <w:rFonts w:ascii="DaxlineOT-Light" w:hAnsi="DaxlineOT-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91C00"/>
    <w:pPr>
      <w:keepNext/>
      <w:keepLines/>
      <w:tabs>
        <w:tab w:val="right" w:pos="9214"/>
      </w:tabs>
      <w:spacing w:before="360" w:after="120" w:line="240" w:lineRule="auto"/>
      <w:ind w:left="431" w:hanging="431"/>
      <w:jc w:val="both"/>
      <w:outlineLvl w:val="0"/>
    </w:pPr>
    <w:rPr>
      <w:rFonts w:ascii="Arial" w:hAnsi="Arial" w:cs="Arial"/>
      <w:sz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0BF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D0BF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D0BF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71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71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71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71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71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547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714"/>
    <w:rPr>
      <w:rFonts w:ascii="DaxlineOT-Light" w:eastAsiaTheme="majorEastAsia" w:hAnsi="DaxlineOT-Light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1C00"/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BFE"/>
    <w:rPr>
      <w:rFonts w:ascii="DaxlineOT-Light" w:eastAsiaTheme="majorEastAsia" w:hAnsi="DaxlineOT-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BFE"/>
    <w:rPr>
      <w:rFonts w:ascii="DaxlineOT-Light" w:eastAsiaTheme="majorEastAsia" w:hAnsi="DaxlineOT-Light" w:cstheme="majorBidi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0BF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D0BFE"/>
    <w:rPr>
      <w:rFonts w:ascii="DaxlineOT-Light" w:eastAsiaTheme="majorEastAsia" w:hAnsi="DaxlineOT-Light" w:cstheme="majorBidi"/>
      <w:i/>
      <w:iCs/>
    </w:rPr>
  </w:style>
  <w:style w:type="paragraph" w:styleId="KeinLeerraum">
    <w:name w:val="No Spacing"/>
    <w:uiPriority w:val="1"/>
    <w:qFormat/>
    <w:rsid w:val="002D0BFE"/>
    <w:pPr>
      <w:spacing w:after="0" w:line="240" w:lineRule="auto"/>
    </w:pPr>
    <w:rPr>
      <w:rFonts w:ascii="DaxlineOT-Light" w:hAnsi="DaxlineOT-Light"/>
    </w:rPr>
  </w:style>
  <w:style w:type="paragraph" w:styleId="Kopfzeile">
    <w:name w:val="header"/>
    <w:basedOn w:val="Standard"/>
    <w:link w:val="Kopf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FE"/>
    <w:rPr>
      <w:rFonts w:ascii="DaxlineOT-Light" w:hAnsi="DaxlineOT-Light"/>
    </w:rPr>
  </w:style>
  <w:style w:type="paragraph" w:styleId="Fuzeile">
    <w:name w:val="footer"/>
    <w:basedOn w:val="Standard"/>
    <w:link w:val="Fu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FE"/>
    <w:rPr>
      <w:rFonts w:ascii="DaxlineOT-Light" w:hAnsi="DaxlineOT-Light"/>
    </w:rPr>
  </w:style>
  <w:style w:type="paragraph" w:customStyle="1" w:styleId="Callout">
    <w:name w:val="Callout"/>
    <w:basedOn w:val="Standard"/>
    <w:qFormat/>
    <w:rsid w:val="002D0BFE"/>
    <w:pPr>
      <w:framePr w:hSpace="142" w:vSpace="142" w:wrap="around" w:vAnchor="text" w:hAnchor="text" w:y="285"/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textAlignment w:val="center"/>
    </w:pPr>
    <w:rPr>
      <w:rFonts w:ascii="DaxlineOT-Regular" w:eastAsia="MS Mincho" w:hAnsi="DaxlineOT-Regular" w:cs="DaxlinePro-Regular"/>
      <w:color w:val="000000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7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7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7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7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D5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6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2BA0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2B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3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3B9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91B9B"/>
    <w:pPr>
      <w:spacing w:after="0" w:line="240" w:lineRule="auto"/>
    </w:pPr>
    <w:rPr>
      <w:rFonts w:ascii="DaxlineOT-Light" w:hAnsi="DaxlineOT-Light"/>
    </w:rPr>
  </w:style>
  <w:style w:type="paragraph" w:styleId="NurText">
    <w:name w:val="Plain Text"/>
    <w:basedOn w:val="Standard"/>
    <w:link w:val="NurTextZchn"/>
    <w:uiPriority w:val="99"/>
    <w:unhideWhenUsed/>
    <w:rsid w:val="004D2205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205"/>
    <w:rPr>
      <w:rFonts w:ascii="Arial" w:eastAsia="Times New Roman" w:hAnsi="Arial"/>
      <w:sz w:val="20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2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24E"/>
    <w:rPr>
      <w:rFonts w:ascii="DaxlineOT-Light" w:hAnsi="DaxlineOT-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24E"/>
    <w:rPr>
      <w:rFonts w:ascii="DaxlineOT-Light" w:hAnsi="DaxlineOT-Light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53F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F7A2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425">
                  <w:marLeft w:val="0"/>
                  <w:marRight w:val="0"/>
                  <w:marTop w:val="0"/>
                  <w:marBottom w:val="750"/>
                  <w:divBdr>
                    <w:top w:val="single" w:sz="6" w:space="0" w:color="B6B6B6"/>
                    <w:left w:val="single" w:sz="6" w:space="0" w:color="B6B6B6"/>
                    <w:bottom w:val="single" w:sz="6" w:space="0" w:color="B6B6B6"/>
                    <w:right w:val="single" w:sz="6" w:space="0" w:color="B6B6B6"/>
                  </w:divBdr>
                  <w:divsChild>
                    <w:div w:id="214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://www.facebook.com/oegafachmess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hyperlink" Target="http://www.instagram.com/oegafachmesse/" TargetMode="External"/><Relationship Id="rId17" Type="http://schemas.openxmlformats.org/officeDocument/2006/relationships/hyperlink" Target="http://www.oega.c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ga.ch/fr/attractions/expo-special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instagram.com/oegafachmes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oegafachmesse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sebel\AppData\Local\Microsoft\Windows\INetCache\Content.Outlook\UZ9VI93J\Vorlage_AP_Pressest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72F7BA145A4BA627FAF1FB69B2CF" ma:contentTypeVersion="4" ma:contentTypeDescription="Ein neues Dokument erstellen." ma:contentTypeScope="" ma:versionID="071019bb23f4fa70556472d0de436bc3">
  <xsd:schema xmlns:xsd="http://www.w3.org/2001/XMLSchema" xmlns:xs="http://www.w3.org/2001/XMLSchema" xmlns:p="http://schemas.microsoft.com/office/2006/metadata/properties" xmlns:ns3="aa615ddd-ecbc-4144-8299-7f760031f8d0" targetNamespace="http://schemas.microsoft.com/office/2006/metadata/properties" ma:root="true" ma:fieldsID="d493055ee0fc9a83ed28d29605c46101" ns3:_="">
    <xsd:import namespace="aa615ddd-ecbc-4144-8299-7f760031f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5ddd-ecbc-4144-8299-7f760031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86EB6-2B31-4F0F-84C9-EC4CEA42B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FC01C-37CC-49C0-9CA7-2DBF0E82C35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a615ddd-ecbc-4144-8299-7f760031f8d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93EB88-1DD3-40E5-AA90-7A1FDD907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C2DA2-DC6C-454C-8C76-E071026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5ddd-ecbc-4144-8299-7f760031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Vorlage_AP_Pressestelle</Template>
  <TotalTime>0</TotalTime>
  <Pages>2</Pages>
  <Words>889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Tatiana</dc:creator>
  <cp:keywords/>
  <dc:description/>
  <cp:lastModifiedBy>Irena Hirsiger</cp:lastModifiedBy>
  <cp:revision>12</cp:revision>
  <cp:lastPrinted>2024-02-05T13:08:00Z</cp:lastPrinted>
  <dcterms:created xsi:type="dcterms:W3CDTF">2024-01-25T07:54:00Z</dcterms:created>
  <dcterms:modified xsi:type="dcterms:W3CDTF">2024-02-05T13:18:00Z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0x0101001F5872F7BA145A4BA627FAF1FB69B2CF</vt:lpwstr>
  </property>
</Properties>
</file>