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19667" w14:textId="77777777" w:rsidR="00BA662A" w:rsidRDefault="00BA662A" w:rsidP="00BA662A">
      <w:pPr>
        <w:pStyle w:val="berschrift1"/>
      </w:pPr>
      <w:bookmarkStart w:id="0" w:name="_Hlk63420877"/>
    </w:p>
    <w:p w14:paraId="70DEF01E" w14:textId="77777777" w:rsidR="008A46A9" w:rsidRDefault="008A46A9" w:rsidP="00A03B4D">
      <w:pPr>
        <w:pStyle w:val="berschrift1"/>
      </w:pPr>
    </w:p>
    <w:p w14:paraId="2AD3FE27" w14:textId="77777777" w:rsidR="006803D0" w:rsidRPr="006803D0" w:rsidRDefault="006803D0" w:rsidP="006803D0"/>
    <w:bookmarkEnd w:id="0"/>
    <w:p w14:paraId="73EE4341" w14:textId="44143CC2" w:rsidR="00861A91" w:rsidRPr="00E06F89" w:rsidRDefault="00861A91" w:rsidP="00861A91">
      <w:pPr>
        <w:tabs>
          <w:tab w:val="right" w:pos="9214"/>
        </w:tabs>
        <w:spacing w:after="0" w:line="240" w:lineRule="exact"/>
        <w:jc w:val="both"/>
        <w:rPr>
          <w:rFonts w:ascii="Arial" w:hAnsi="Arial" w:cs="Arial"/>
          <w:sz w:val="20"/>
          <w:lang w:val="fr-CH"/>
        </w:rPr>
      </w:pPr>
      <w:r w:rsidRPr="00E06F89">
        <w:rPr>
          <w:rFonts w:ascii="Arial" w:hAnsi="Arial" w:cs="Arial"/>
          <w:sz w:val="20"/>
          <w:lang w:val="fr-CH"/>
        </w:rPr>
        <w:t>COMMUNIQUÉ DE PRESSE</w:t>
      </w:r>
      <w:r w:rsidRPr="00E06F89">
        <w:rPr>
          <w:rFonts w:ascii="Arial" w:hAnsi="Arial" w:cs="Arial"/>
          <w:sz w:val="20"/>
          <w:lang w:val="fr-CH"/>
        </w:rPr>
        <w:tab/>
      </w:r>
      <w:r w:rsidR="00956A8A" w:rsidRPr="00E06F89">
        <w:rPr>
          <w:rFonts w:ascii="Arial" w:hAnsi="Arial" w:cs="Arial"/>
          <w:sz w:val="20"/>
          <w:lang w:val="fr-CH"/>
        </w:rPr>
        <w:t xml:space="preserve">26 </w:t>
      </w:r>
      <w:r w:rsidR="002155A0" w:rsidRPr="00E06F89">
        <w:rPr>
          <w:rFonts w:ascii="Arial" w:hAnsi="Arial" w:cs="Arial"/>
          <w:sz w:val="20"/>
          <w:lang w:val="fr-CH"/>
        </w:rPr>
        <w:t>juin</w:t>
      </w:r>
      <w:r w:rsidR="00E12D73" w:rsidRPr="00E06F89">
        <w:rPr>
          <w:rFonts w:ascii="Arial" w:hAnsi="Arial" w:cs="Arial"/>
          <w:sz w:val="20"/>
          <w:lang w:val="fr-CH"/>
        </w:rPr>
        <w:t xml:space="preserve"> 2026</w:t>
      </w:r>
    </w:p>
    <w:p w14:paraId="736A00B5" w14:textId="48593D82" w:rsidR="00EE24BC" w:rsidRPr="00E06F89" w:rsidRDefault="00EE24BC" w:rsidP="00311B6D">
      <w:pPr>
        <w:spacing w:after="60"/>
        <w:rPr>
          <w:rFonts w:ascii="DaxlineOT-LightItalic" w:hAnsi="DaxlineOT-LightItalic"/>
          <w:i/>
          <w:iCs/>
          <w:sz w:val="16"/>
          <w:szCs w:val="16"/>
          <w:lang w:val="fr-CH"/>
        </w:rPr>
      </w:pPr>
    </w:p>
    <w:p w14:paraId="7EE8FCB1" w14:textId="77777777" w:rsidR="00D11752" w:rsidRPr="00E06F89" w:rsidRDefault="00D11752" w:rsidP="00311B6D">
      <w:pPr>
        <w:spacing w:after="60"/>
        <w:rPr>
          <w:rFonts w:ascii="DaxlineOT-LightItalic" w:hAnsi="DaxlineOT-LightItalic"/>
          <w:i/>
          <w:iCs/>
          <w:sz w:val="16"/>
          <w:szCs w:val="16"/>
          <w:lang w:val="fr-CH"/>
        </w:rPr>
      </w:pPr>
    </w:p>
    <w:p w14:paraId="26B13C91" w14:textId="1446E4AC" w:rsidR="00956A8A" w:rsidRPr="00E06F89" w:rsidRDefault="00956A8A" w:rsidP="00956A8A">
      <w:pPr>
        <w:spacing w:after="60"/>
        <w:rPr>
          <w:rFonts w:ascii="Arial" w:hAnsi="Arial" w:cs="Arial"/>
          <w:b/>
          <w:bCs/>
          <w:sz w:val="32"/>
          <w:szCs w:val="32"/>
          <w:lang w:val="fr-CH"/>
        </w:rPr>
      </w:pPr>
      <w:r w:rsidRPr="00E06F89">
        <w:rPr>
          <w:rFonts w:ascii="Arial" w:hAnsi="Arial" w:cs="Arial"/>
          <w:b/>
          <w:bCs/>
          <w:sz w:val="32"/>
          <w:szCs w:val="32"/>
          <w:lang w:val="fr-CH"/>
        </w:rPr>
        <w:t xml:space="preserve">L'ÖGA 2026 </w:t>
      </w:r>
      <w:r w:rsidR="004F749C" w:rsidRPr="00E06F89">
        <w:rPr>
          <w:rFonts w:ascii="Arial" w:hAnsi="Arial" w:cs="Arial"/>
          <w:b/>
          <w:bCs/>
          <w:sz w:val="32"/>
          <w:szCs w:val="32"/>
          <w:lang w:val="fr-CH"/>
        </w:rPr>
        <w:t xml:space="preserve">brave </w:t>
      </w:r>
      <w:r w:rsidR="00BF4B68">
        <w:rPr>
          <w:rFonts w:ascii="Arial" w:hAnsi="Arial" w:cs="Arial"/>
          <w:b/>
          <w:bCs/>
          <w:sz w:val="32"/>
          <w:szCs w:val="32"/>
          <w:lang w:val="fr-CH"/>
        </w:rPr>
        <w:t>la</w:t>
      </w:r>
      <w:r w:rsidR="004F749C" w:rsidRPr="00E06F89">
        <w:rPr>
          <w:rFonts w:ascii="Arial" w:hAnsi="Arial" w:cs="Arial"/>
          <w:b/>
          <w:bCs/>
          <w:sz w:val="32"/>
          <w:szCs w:val="32"/>
          <w:lang w:val="fr-CH"/>
        </w:rPr>
        <w:t xml:space="preserve"> canicule </w:t>
      </w:r>
    </w:p>
    <w:p w14:paraId="13F4C978" w14:textId="33DDF801" w:rsidR="00956A8A" w:rsidRPr="00E06F89" w:rsidRDefault="0037340D" w:rsidP="004F749C">
      <w:pPr>
        <w:spacing w:before="240" w:after="60"/>
        <w:rPr>
          <w:rFonts w:ascii="Arial" w:hAnsi="Arial" w:cs="Arial"/>
          <w:b/>
          <w:bCs/>
          <w:i/>
          <w:iCs/>
          <w:sz w:val="20"/>
          <w:szCs w:val="20"/>
          <w:lang w:val="fr-CH"/>
        </w:rPr>
      </w:pPr>
      <w:r w:rsidRPr="00E06F89">
        <w:rPr>
          <w:rFonts w:ascii="Arial" w:hAnsi="Arial" w:cs="Arial"/>
          <w:b/>
          <w:bCs/>
          <w:i/>
          <w:iCs/>
          <w:sz w:val="20"/>
          <w:szCs w:val="20"/>
          <w:lang w:val="fr-CH"/>
        </w:rPr>
        <w:t xml:space="preserve">La 33e édition </w:t>
      </w:r>
      <w:r w:rsidR="00E06F89" w:rsidRPr="00E06F89">
        <w:rPr>
          <w:rFonts w:ascii="Arial" w:hAnsi="Arial" w:cs="Arial"/>
          <w:b/>
          <w:bCs/>
          <w:i/>
          <w:iCs/>
          <w:sz w:val="20"/>
          <w:szCs w:val="20"/>
          <w:lang w:val="fr-CH"/>
        </w:rPr>
        <w:t>de la plus importante foire</w:t>
      </w:r>
      <w:r w:rsidRPr="00E06F89">
        <w:rPr>
          <w:rFonts w:ascii="Arial" w:hAnsi="Arial" w:cs="Arial"/>
          <w:b/>
          <w:bCs/>
          <w:i/>
          <w:iCs/>
          <w:sz w:val="20"/>
          <w:szCs w:val="20"/>
          <w:lang w:val="fr-CH"/>
        </w:rPr>
        <w:t xml:space="preserve"> professionnel</w:t>
      </w:r>
      <w:r w:rsidR="00E06F89">
        <w:rPr>
          <w:rFonts w:ascii="Arial" w:hAnsi="Arial" w:cs="Arial"/>
          <w:b/>
          <w:bCs/>
          <w:i/>
          <w:iCs/>
          <w:sz w:val="20"/>
          <w:szCs w:val="20"/>
          <w:lang w:val="fr-CH"/>
        </w:rPr>
        <w:t>le</w:t>
      </w:r>
      <w:r w:rsidRPr="00E06F89">
        <w:rPr>
          <w:rFonts w:ascii="Arial" w:hAnsi="Arial" w:cs="Arial"/>
          <w:b/>
          <w:bCs/>
          <w:i/>
          <w:iCs/>
          <w:sz w:val="20"/>
          <w:szCs w:val="20"/>
          <w:lang w:val="fr-CH"/>
        </w:rPr>
        <w:t xml:space="preserve"> suisse dédié</w:t>
      </w:r>
      <w:r w:rsidR="00E06F89">
        <w:rPr>
          <w:rFonts w:ascii="Arial" w:hAnsi="Arial" w:cs="Arial"/>
          <w:b/>
          <w:bCs/>
          <w:i/>
          <w:iCs/>
          <w:sz w:val="20"/>
          <w:szCs w:val="20"/>
          <w:lang w:val="fr-CH"/>
        </w:rPr>
        <w:t>e</w:t>
      </w:r>
      <w:r w:rsidRPr="00E06F89">
        <w:rPr>
          <w:rFonts w:ascii="Arial" w:hAnsi="Arial" w:cs="Arial"/>
          <w:b/>
          <w:bCs/>
          <w:i/>
          <w:iCs/>
          <w:sz w:val="20"/>
          <w:szCs w:val="20"/>
          <w:lang w:val="fr-CH"/>
        </w:rPr>
        <w:t xml:space="preserve"> au secteur vert s’est achevée avec succès. Malgré une vague de chaleur exceptionnelle avec des températures dépassant les 35 degrés pendant les trois jours d</w:t>
      </w:r>
      <w:r w:rsidR="00E06F89">
        <w:rPr>
          <w:rFonts w:ascii="Arial" w:hAnsi="Arial" w:cs="Arial"/>
          <w:b/>
          <w:bCs/>
          <w:i/>
          <w:iCs/>
          <w:sz w:val="20"/>
          <w:szCs w:val="20"/>
          <w:lang w:val="fr-CH"/>
        </w:rPr>
        <w:t>e la foire</w:t>
      </w:r>
      <w:r w:rsidRPr="00E06F89">
        <w:rPr>
          <w:rFonts w:ascii="Arial" w:hAnsi="Arial" w:cs="Arial"/>
          <w:b/>
          <w:bCs/>
          <w:i/>
          <w:iCs/>
          <w:sz w:val="20"/>
          <w:szCs w:val="20"/>
          <w:lang w:val="fr-CH"/>
        </w:rPr>
        <w:t xml:space="preserve">, </w:t>
      </w:r>
      <w:r w:rsidR="006803D0">
        <w:rPr>
          <w:rFonts w:ascii="Arial" w:hAnsi="Arial" w:cs="Arial"/>
          <w:b/>
          <w:bCs/>
          <w:i/>
          <w:iCs/>
          <w:sz w:val="20"/>
          <w:szCs w:val="20"/>
          <w:lang w:val="fr-CH"/>
        </w:rPr>
        <w:t xml:space="preserve">plus de </w:t>
      </w:r>
      <w:r w:rsidRPr="00E06F89">
        <w:rPr>
          <w:rFonts w:ascii="Arial" w:hAnsi="Arial" w:cs="Arial"/>
          <w:b/>
          <w:bCs/>
          <w:i/>
          <w:iCs/>
          <w:sz w:val="20"/>
          <w:szCs w:val="20"/>
          <w:lang w:val="fr-CH"/>
        </w:rPr>
        <w:t xml:space="preserve">18 </w:t>
      </w:r>
      <w:r w:rsidR="006803D0">
        <w:rPr>
          <w:rFonts w:ascii="Arial" w:hAnsi="Arial" w:cs="Arial"/>
          <w:b/>
          <w:bCs/>
          <w:i/>
          <w:iCs/>
          <w:sz w:val="20"/>
          <w:szCs w:val="20"/>
          <w:lang w:val="fr-CH"/>
        </w:rPr>
        <w:t>6</w:t>
      </w:r>
      <w:r w:rsidRPr="00E06F89">
        <w:rPr>
          <w:rFonts w:ascii="Arial" w:hAnsi="Arial" w:cs="Arial"/>
          <w:b/>
          <w:bCs/>
          <w:i/>
          <w:iCs/>
          <w:sz w:val="20"/>
          <w:szCs w:val="20"/>
          <w:lang w:val="fr-CH"/>
        </w:rPr>
        <w:t xml:space="preserve">00 professionnels ont visité l’ÖGA à </w:t>
      </w:r>
      <w:proofErr w:type="spellStart"/>
      <w:r w:rsidRPr="00E06F89">
        <w:rPr>
          <w:rFonts w:ascii="Arial" w:hAnsi="Arial" w:cs="Arial"/>
          <w:b/>
          <w:bCs/>
          <w:i/>
          <w:iCs/>
          <w:sz w:val="20"/>
          <w:szCs w:val="20"/>
          <w:lang w:val="fr-CH"/>
        </w:rPr>
        <w:t>Koppigen</w:t>
      </w:r>
      <w:proofErr w:type="spellEnd"/>
      <w:r w:rsidRPr="00E06F89">
        <w:rPr>
          <w:rFonts w:ascii="Arial" w:hAnsi="Arial" w:cs="Arial"/>
          <w:b/>
          <w:bCs/>
          <w:i/>
          <w:iCs/>
          <w:sz w:val="20"/>
          <w:szCs w:val="20"/>
          <w:lang w:val="fr-CH"/>
        </w:rPr>
        <w:t xml:space="preserve"> du 24 au 26 juin. </w:t>
      </w:r>
      <w:r w:rsidR="00956A8A" w:rsidRPr="00E06F89">
        <w:rPr>
          <w:rFonts w:ascii="Arial" w:hAnsi="Arial" w:cs="Arial"/>
          <w:b/>
          <w:bCs/>
          <w:i/>
          <w:iCs/>
          <w:sz w:val="20"/>
          <w:szCs w:val="20"/>
          <w:lang w:val="fr-CH"/>
        </w:rPr>
        <w:t xml:space="preserve">La direction </w:t>
      </w:r>
      <w:r w:rsidR="00E06F89">
        <w:rPr>
          <w:rFonts w:ascii="Arial" w:hAnsi="Arial" w:cs="Arial"/>
          <w:b/>
          <w:bCs/>
          <w:i/>
          <w:iCs/>
          <w:sz w:val="20"/>
          <w:szCs w:val="20"/>
          <w:lang w:val="fr-CH"/>
        </w:rPr>
        <w:t>de la foire</w:t>
      </w:r>
      <w:r w:rsidR="00956A8A" w:rsidRPr="00E06F89">
        <w:rPr>
          <w:rFonts w:ascii="Arial" w:hAnsi="Arial" w:cs="Arial"/>
          <w:b/>
          <w:bCs/>
          <w:i/>
          <w:iCs/>
          <w:sz w:val="20"/>
          <w:szCs w:val="20"/>
          <w:lang w:val="fr-CH"/>
        </w:rPr>
        <w:t xml:space="preserve"> dresse un premier bilan positif.</w:t>
      </w:r>
    </w:p>
    <w:p w14:paraId="1E1F41FC" w14:textId="77777777" w:rsidR="0037340D" w:rsidRPr="00E06F89" w:rsidRDefault="0037340D" w:rsidP="004F749C">
      <w:pPr>
        <w:spacing w:before="240" w:after="60"/>
        <w:rPr>
          <w:rFonts w:ascii="Arial" w:hAnsi="Arial" w:cs="Arial"/>
          <w:sz w:val="20"/>
          <w:szCs w:val="20"/>
          <w:lang w:val="fr-CH"/>
        </w:rPr>
      </w:pPr>
      <w:r w:rsidRPr="00E06F89">
        <w:rPr>
          <w:rFonts w:ascii="Arial" w:hAnsi="Arial" w:cs="Arial"/>
          <w:sz w:val="20"/>
          <w:szCs w:val="20"/>
          <w:lang w:val="fr-CH"/>
        </w:rPr>
        <w:t>Les conditions météorologiques extrêmes ont posé des défis particuliers aux visiteurs, aux exposants et aux organisateurs. Il est d’autant plus réjouissant que l’événement ait pu se dérouler sans incident notable lié à la chaleur. L’ambiance sur le parc des expositions est restée positive tout au long des trois jours, et les échanges professionnels ainsi que les démonstrations ont suscité un vif intérêt.</w:t>
      </w:r>
    </w:p>
    <w:p w14:paraId="632FEE6F" w14:textId="12889084" w:rsidR="004F749C" w:rsidRPr="00E06F89" w:rsidRDefault="00D11752" w:rsidP="004F749C">
      <w:pPr>
        <w:spacing w:before="240" w:after="60"/>
        <w:rPr>
          <w:rFonts w:ascii="Arial" w:hAnsi="Arial" w:cs="Arial"/>
          <w:b/>
          <w:bCs/>
          <w:sz w:val="20"/>
          <w:szCs w:val="20"/>
          <w:lang w:val="fr-CH"/>
        </w:rPr>
      </w:pPr>
      <w:r w:rsidRPr="00E06F89">
        <w:rPr>
          <w:rFonts w:ascii="Arial" w:hAnsi="Arial" w:cs="Arial"/>
          <w:b/>
          <w:bCs/>
          <w:sz w:val="20"/>
          <w:szCs w:val="20"/>
          <w:lang w:val="fr-CH"/>
        </w:rPr>
        <w:t>Un rendez-vous incontournable du secteur</w:t>
      </w:r>
    </w:p>
    <w:p w14:paraId="338B30BB" w14:textId="2338DCEC" w:rsidR="0037340D" w:rsidRPr="00E06F89" w:rsidRDefault="0037340D" w:rsidP="004F749C">
      <w:pPr>
        <w:spacing w:before="120" w:after="60"/>
        <w:rPr>
          <w:rFonts w:ascii="Arial" w:hAnsi="Arial" w:cs="Arial"/>
          <w:sz w:val="20"/>
          <w:szCs w:val="20"/>
          <w:lang w:val="fr-CH"/>
        </w:rPr>
      </w:pPr>
      <w:r w:rsidRPr="00E06F89">
        <w:rPr>
          <w:rFonts w:ascii="Arial" w:hAnsi="Arial" w:cs="Arial"/>
          <w:sz w:val="20"/>
          <w:szCs w:val="20"/>
          <w:lang w:val="fr-CH"/>
        </w:rPr>
        <w:t>D’après les premiers retours, les</w:t>
      </w:r>
      <w:r w:rsidR="004F749C" w:rsidRPr="00E06F89">
        <w:rPr>
          <w:rFonts w:ascii="Arial" w:hAnsi="Arial" w:cs="Arial"/>
          <w:sz w:val="20"/>
          <w:szCs w:val="20"/>
          <w:lang w:val="fr-CH"/>
        </w:rPr>
        <w:t xml:space="preserve"> 412 </w:t>
      </w:r>
      <w:r w:rsidRPr="00E06F89">
        <w:rPr>
          <w:rFonts w:ascii="Arial" w:hAnsi="Arial" w:cs="Arial"/>
          <w:sz w:val="20"/>
          <w:szCs w:val="20"/>
          <w:lang w:val="fr-CH"/>
        </w:rPr>
        <w:t xml:space="preserve">exposants se sont montrés satisfaits de la qualité du public professionnel, de la fréquentation et des nombreux contacts commerciaux concrets. La possibilité de présenter des machines et des équipements en situation réelle, ainsi que les échanges personnels avec les clients, les fournisseurs et les collègues du secteur, ont une nouvelle fois été particulièrement appréciés. </w:t>
      </w:r>
      <w:r w:rsidR="00D11752" w:rsidRPr="00E06F89">
        <w:rPr>
          <w:rFonts w:ascii="Arial" w:hAnsi="Arial" w:cs="Arial"/>
          <w:sz w:val="20"/>
          <w:szCs w:val="20"/>
          <w:lang w:val="fr-CH"/>
        </w:rPr>
        <w:t>Le parc unique qui entoure l’école d’horticulture d’</w:t>
      </w:r>
      <w:proofErr w:type="spellStart"/>
      <w:r w:rsidR="00D11752" w:rsidRPr="00E06F89">
        <w:rPr>
          <w:rFonts w:ascii="Arial" w:hAnsi="Arial" w:cs="Arial"/>
          <w:sz w:val="20"/>
          <w:szCs w:val="20"/>
          <w:lang w:val="fr-CH"/>
        </w:rPr>
        <w:t>Oeschberg</w:t>
      </w:r>
      <w:proofErr w:type="spellEnd"/>
      <w:r w:rsidR="00D11752" w:rsidRPr="00E06F89">
        <w:rPr>
          <w:rFonts w:ascii="Arial" w:hAnsi="Arial" w:cs="Arial"/>
          <w:sz w:val="20"/>
          <w:szCs w:val="20"/>
          <w:lang w:val="fr-CH"/>
        </w:rPr>
        <w:t xml:space="preserve"> a une nouvelle fois offert le cadre idéal pour cela. De nombreux exposants ont par ailleurs fait face à la chaleur avec des solutions créatives et ont veillé à offrir </w:t>
      </w:r>
      <w:r w:rsidR="003B4934" w:rsidRPr="00E06F89">
        <w:rPr>
          <w:rFonts w:ascii="Arial" w:hAnsi="Arial" w:cs="Arial"/>
          <w:sz w:val="20"/>
          <w:szCs w:val="20"/>
          <w:lang w:val="fr-CH"/>
        </w:rPr>
        <w:t>les meilleures conditions possibles sur le site d</w:t>
      </w:r>
      <w:r w:rsidR="00E06F89">
        <w:rPr>
          <w:rFonts w:ascii="Arial" w:hAnsi="Arial" w:cs="Arial"/>
          <w:sz w:val="20"/>
          <w:szCs w:val="20"/>
          <w:lang w:val="fr-CH"/>
        </w:rPr>
        <w:t>e la foire</w:t>
      </w:r>
      <w:r w:rsidR="003B4934" w:rsidRPr="00E06F89">
        <w:rPr>
          <w:rFonts w:ascii="Arial" w:hAnsi="Arial" w:cs="Arial"/>
          <w:sz w:val="20"/>
          <w:szCs w:val="20"/>
          <w:lang w:val="fr-CH"/>
        </w:rPr>
        <w:t xml:space="preserve"> </w:t>
      </w:r>
      <w:r w:rsidR="00D11752" w:rsidRPr="00E06F89">
        <w:rPr>
          <w:rFonts w:ascii="Arial" w:hAnsi="Arial" w:cs="Arial"/>
          <w:sz w:val="20"/>
          <w:szCs w:val="20"/>
          <w:lang w:val="fr-CH"/>
        </w:rPr>
        <w:t>grâce à des dispositifs d’ombrage, des points d’eau potable et des rafraîchissements.</w:t>
      </w:r>
    </w:p>
    <w:p w14:paraId="6FBA03F6" w14:textId="37DC4507" w:rsidR="00956A8A" w:rsidRPr="00E06F89" w:rsidRDefault="006803D0" w:rsidP="004F749C">
      <w:pPr>
        <w:spacing w:before="120" w:after="60"/>
        <w:rPr>
          <w:rFonts w:ascii="Arial" w:hAnsi="Arial" w:cs="Arial"/>
          <w:sz w:val="20"/>
          <w:szCs w:val="20"/>
          <w:lang w:val="fr-CH"/>
        </w:rPr>
      </w:pPr>
      <w:r w:rsidRPr="00E06F89">
        <w:rPr>
          <w:rFonts w:ascii="Arial" w:hAnsi="Arial" w:cs="Arial"/>
          <w:sz w:val="20"/>
          <w:szCs w:val="20"/>
          <w:lang w:val="fr-CH"/>
        </w:rPr>
        <w:t>« L’ÖGA</w:t>
      </w:r>
      <w:r w:rsidR="0037340D" w:rsidRPr="00E06F89">
        <w:rPr>
          <w:rFonts w:ascii="Arial" w:hAnsi="Arial" w:cs="Arial"/>
          <w:sz w:val="20"/>
          <w:szCs w:val="20"/>
          <w:lang w:val="fr-CH"/>
        </w:rPr>
        <w:t xml:space="preserve"> reste le rendez-vous incontournable de notre secteur. Le fait que, malgré une chaleur exceptionnelle, </w:t>
      </w:r>
      <w:r w:rsidR="002A1FD3">
        <w:rPr>
          <w:rFonts w:ascii="Arial" w:hAnsi="Arial" w:cs="Arial"/>
          <w:sz w:val="20"/>
          <w:szCs w:val="20"/>
          <w:lang w:val="fr-CH"/>
        </w:rPr>
        <w:t>plus de</w:t>
      </w:r>
      <w:r w:rsidR="0037340D" w:rsidRPr="00E06F89">
        <w:rPr>
          <w:rFonts w:ascii="Arial" w:hAnsi="Arial" w:cs="Arial"/>
          <w:sz w:val="20"/>
          <w:szCs w:val="20"/>
          <w:lang w:val="fr-CH"/>
        </w:rPr>
        <w:t xml:space="preserve"> 18 </w:t>
      </w:r>
      <w:r>
        <w:rPr>
          <w:rFonts w:ascii="Arial" w:hAnsi="Arial" w:cs="Arial"/>
          <w:sz w:val="20"/>
          <w:szCs w:val="20"/>
          <w:lang w:val="fr-CH"/>
        </w:rPr>
        <w:t>6</w:t>
      </w:r>
      <w:r w:rsidR="0037340D" w:rsidRPr="00E06F89">
        <w:rPr>
          <w:rFonts w:ascii="Arial" w:hAnsi="Arial" w:cs="Arial"/>
          <w:sz w:val="20"/>
          <w:szCs w:val="20"/>
          <w:lang w:val="fr-CH"/>
        </w:rPr>
        <w:t xml:space="preserve">00 visiteurs professionnels se soient rendus à </w:t>
      </w:r>
      <w:proofErr w:type="spellStart"/>
      <w:r w:rsidR="0037340D" w:rsidRPr="00E06F89">
        <w:rPr>
          <w:rFonts w:ascii="Arial" w:hAnsi="Arial" w:cs="Arial"/>
          <w:sz w:val="20"/>
          <w:szCs w:val="20"/>
          <w:lang w:val="fr-CH"/>
        </w:rPr>
        <w:t>Koppigen</w:t>
      </w:r>
      <w:proofErr w:type="spellEnd"/>
      <w:r w:rsidR="0037340D" w:rsidRPr="00E06F89">
        <w:rPr>
          <w:rFonts w:ascii="Arial" w:hAnsi="Arial" w:cs="Arial"/>
          <w:sz w:val="20"/>
          <w:szCs w:val="20"/>
          <w:lang w:val="fr-CH"/>
        </w:rPr>
        <w:t xml:space="preserve"> souligne de manière impressionnante l’importance de ce</w:t>
      </w:r>
      <w:r w:rsidR="00E06F89">
        <w:rPr>
          <w:rFonts w:ascii="Arial" w:hAnsi="Arial" w:cs="Arial"/>
          <w:sz w:val="20"/>
          <w:szCs w:val="20"/>
          <w:lang w:val="fr-CH"/>
        </w:rPr>
        <w:t>tte foire</w:t>
      </w:r>
      <w:r w:rsidR="0037340D" w:rsidRPr="00E06F89">
        <w:rPr>
          <w:rFonts w:ascii="Arial" w:hAnsi="Arial" w:cs="Arial"/>
          <w:sz w:val="20"/>
          <w:szCs w:val="20"/>
          <w:lang w:val="fr-CH"/>
        </w:rPr>
        <w:t xml:space="preserve"> pour le secteur vert », déclare </w:t>
      </w:r>
      <w:r w:rsidR="00D11752" w:rsidRPr="00E06F89">
        <w:rPr>
          <w:rFonts w:ascii="Arial" w:hAnsi="Arial" w:cs="Arial"/>
          <w:sz w:val="20"/>
          <w:szCs w:val="20"/>
          <w:lang w:val="fr-CH"/>
        </w:rPr>
        <w:t>Michael Flühmann, président du comité d’organisation de l’ÖGA</w:t>
      </w:r>
      <w:r w:rsidR="0037340D" w:rsidRPr="00E06F89">
        <w:rPr>
          <w:rFonts w:ascii="Arial" w:hAnsi="Arial" w:cs="Arial"/>
          <w:sz w:val="20"/>
          <w:szCs w:val="20"/>
          <w:lang w:val="fr-CH"/>
        </w:rPr>
        <w:t>.</w:t>
      </w:r>
    </w:p>
    <w:p w14:paraId="404CCE71" w14:textId="77777777" w:rsidR="00D11752" w:rsidRPr="00E06F89" w:rsidRDefault="00D11752" w:rsidP="00D11752">
      <w:pPr>
        <w:spacing w:before="240" w:after="120"/>
        <w:rPr>
          <w:rFonts w:ascii="Arial" w:hAnsi="Arial" w:cs="Arial"/>
          <w:b/>
          <w:bCs/>
          <w:sz w:val="20"/>
          <w:szCs w:val="20"/>
          <w:lang w:val="fr-CH"/>
        </w:rPr>
      </w:pPr>
      <w:r w:rsidRPr="00E06F89">
        <w:rPr>
          <w:rFonts w:ascii="Arial" w:hAnsi="Arial" w:cs="Arial"/>
          <w:b/>
          <w:bCs/>
          <w:sz w:val="20"/>
          <w:szCs w:val="20"/>
          <w:lang w:val="fr-CH"/>
        </w:rPr>
        <w:t>La force d’innovation du secteur vert mise en avant</w:t>
      </w:r>
    </w:p>
    <w:p w14:paraId="5D9895D2" w14:textId="77777777" w:rsidR="00D11752" w:rsidRPr="00E06F89" w:rsidRDefault="00D11752" w:rsidP="00D11752">
      <w:pPr>
        <w:spacing w:after="60"/>
        <w:rPr>
          <w:rFonts w:ascii="Arial" w:hAnsi="Arial" w:cs="Arial"/>
          <w:sz w:val="20"/>
          <w:szCs w:val="20"/>
          <w:lang w:val="fr-CH"/>
        </w:rPr>
      </w:pPr>
      <w:r w:rsidRPr="00E06F89">
        <w:rPr>
          <w:rFonts w:ascii="Arial" w:hAnsi="Arial" w:cs="Arial"/>
          <w:sz w:val="20"/>
          <w:szCs w:val="20"/>
          <w:lang w:val="fr-CH"/>
        </w:rPr>
        <w:t>Avec 29 innovations techniques et 26 nouvelles variétés végétales, l’ÖGA 2026 a réaffirmé son rôle de plateforme d’innovation du secteur vert. Un jury d’experts indépendants a récompensé six innovations techniques et cinq nouvelles variétés végétales. Les prix ont été remis lors de la cérémonie de l’innovation de l’ÖGA, le jour de l’inauguration, devant plus de 150 invités issus des milieux économiques, politiques et des exposants.</w:t>
      </w:r>
    </w:p>
    <w:p w14:paraId="5A45988E" w14:textId="77777777" w:rsidR="0037340D" w:rsidRPr="00E06F89" w:rsidRDefault="0037340D" w:rsidP="004F749C">
      <w:pPr>
        <w:spacing w:before="240" w:after="60"/>
        <w:rPr>
          <w:rFonts w:ascii="Arial" w:hAnsi="Arial" w:cs="Arial"/>
          <w:b/>
          <w:bCs/>
          <w:sz w:val="20"/>
          <w:szCs w:val="20"/>
          <w:lang w:val="fr-CH"/>
        </w:rPr>
      </w:pPr>
      <w:r w:rsidRPr="00E06F89">
        <w:rPr>
          <w:rFonts w:ascii="Arial" w:hAnsi="Arial" w:cs="Arial"/>
          <w:b/>
          <w:bCs/>
          <w:sz w:val="20"/>
          <w:szCs w:val="20"/>
          <w:lang w:val="fr-CH"/>
        </w:rPr>
        <w:t>La santé, thème central du secteur</w:t>
      </w:r>
    </w:p>
    <w:p w14:paraId="355EAD11" w14:textId="26792BAA" w:rsidR="0037340D" w:rsidRDefault="0037340D" w:rsidP="0037340D">
      <w:pPr>
        <w:spacing w:after="60"/>
        <w:rPr>
          <w:rFonts w:ascii="Arial" w:hAnsi="Arial" w:cs="Arial"/>
          <w:sz w:val="20"/>
          <w:szCs w:val="20"/>
          <w:lang w:val="fr-CH"/>
        </w:rPr>
      </w:pPr>
      <w:r w:rsidRPr="00E06F89">
        <w:rPr>
          <w:rFonts w:ascii="Arial" w:hAnsi="Arial" w:cs="Arial"/>
          <w:sz w:val="20"/>
          <w:szCs w:val="20"/>
          <w:lang w:val="fr-CH"/>
        </w:rPr>
        <w:t xml:space="preserve">Avec l’exposition spéciale « </w:t>
      </w:r>
      <w:r w:rsidR="00E06F89">
        <w:rPr>
          <w:rFonts w:ascii="Arial" w:hAnsi="Arial" w:cs="Arial"/>
          <w:sz w:val="20"/>
          <w:szCs w:val="20"/>
          <w:lang w:val="fr-CH"/>
        </w:rPr>
        <w:t>en pleine santé</w:t>
      </w:r>
      <w:r w:rsidRPr="00E06F89">
        <w:rPr>
          <w:rFonts w:ascii="Arial" w:hAnsi="Arial" w:cs="Arial"/>
          <w:sz w:val="20"/>
          <w:szCs w:val="20"/>
          <w:lang w:val="fr-CH"/>
        </w:rPr>
        <w:t xml:space="preserve"> », l’ÖGA 2026 a abordé un thème d’actualité pour le secteur. </w:t>
      </w:r>
      <w:r w:rsidR="004F749C" w:rsidRPr="00E06F89">
        <w:rPr>
          <w:rFonts w:ascii="Arial" w:hAnsi="Arial" w:cs="Arial"/>
          <w:sz w:val="20"/>
          <w:szCs w:val="20"/>
          <w:lang w:val="fr-CH"/>
        </w:rPr>
        <w:t>Compte tenu de la situation actuelle,</w:t>
      </w:r>
      <w:r w:rsidRPr="00E06F89">
        <w:rPr>
          <w:rFonts w:ascii="Arial" w:hAnsi="Arial" w:cs="Arial"/>
          <w:sz w:val="20"/>
          <w:szCs w:val="20"/>
          <w:lang w:val="fr-CH"/>
        </w:rPr>
        <w:t xml:space="preserve"> l’accent a été mis sur la santé des collaborateurs, la vitalité des plantes ainsi que l’entretien durable des sols et des espaces verts. Les contenus axés sur la pratique ont suscité un vif intérêt. </w:t>
      </w:r>
    </w:p>
    <w:p w14:paraId="6CD244F1" w14:textId="59ABCEC1" w:rsidR="006803D0" w:rsidRDefault="006803D0">
      <w:pPr>
        <w:rPr>
          <w:rFonts w:ascii="Arial" w:hAnsi="Arial" w:cs="Arial"/>
          <w:sz w:val="20"/>
          <w:szCs w:val="20"/>
          <w:lang w:val="fr-CH"/>
        </w:rPr>
      </w:pPr>
      <w:r>
        <w:rPr>
          <w:rFonts w:ascii="Arial" w:hAnsi="Arial" w:cs="Arial"/>
          <w:sz w:val="20"/>
          <w:szCs w:val="20"/>
          <w:lang w:val="fr-CH"/>
        </w:rPr>
        <w:br w:type="page"/>
      </w:r>
    </w:p>
    <w:p w14:paraId="2F27B009" w14:textId="77777777" w:rsidR="006803D0" w:rsidRPr="00E06F89" w:rsidRDefault="006803D0" w:rsidP="0037340D">
      <w:pPr>
        <w:spacing w:after="60"/>
        <w:rPr>
          <w:rFonts w:ascii="Arial" w:hAnsi="Arial" w:cs="Arial"/>
          <w:sz w:val="20"/>
          <w:szCs w:val="20"/>
          <w:lang w:val="fr-CH"/>
        </w:rPr>
      </w:pPr>
    </w:p>
    <w:p w14:paraId="22EBB36F" w14:textId="6829249E" w:rsidR="0037340D" w:rsidRPr="00E06F89" w:rsidRDefault="006803D0" w:rsidP="004F749C">
      <w:pPr>
        <w:spacing w:before="240" w:after="60"/>
        <w:rPr>
          <w:rFonts w:ascii="Arial" w:hAnsi="Arial" w:cs="Arial"/>
          <w:b/>
          <w:bCs/>
          <w:sz w:val="20"/>
          <w:szCs w:val="20"/>
          <w:lang w:val="fr-CH"/>
        </w:rPr>
      </w:pPr>
      <w:r>
        <w:rPr>
          <w:rFonts w:ascii="Arial" w:hAnsi="Arial" w:cs="Arial"/>
          <w:b/>
          <w:bCs/>
          <w:sz w:val="20"/>
          <w:szCs w:val="20"/>
          <w:lang w:val="fr-CH"/>
        </w:rPr>
        <w:t xml:space="preserve">Plus de </w:t>
      </w:r>
      <w:r w:rsidR="0037340D" w:rsidRPr="00E06F89">
        <w:rPr>
          <w:rFonts w:ascii="Arial" w:hAnsi="Arial" w:cs="Arial"/>
          <w:b/>
          <w:bCs/>
          <w:sz w:val="20"/>
          <w:szCs w:val="20"/>
          <w:lang w:val="fr-CH"/>
        </w:rPr>
        <w:t xml:space="preserve">18 </w:t>
      </w:r>
      <w:r>
        <w:rPr>
          <w:rFonts w:ascii="Arial" w:hAnsi="Arial" w:cs="Arial"/>
          <w:b/>
          <w:bCs/>
          <w:sz w:val="20"/>
          <w:szCs w:val="20"/>
          <w:lang w:val="fr-CH"/>
        </w:rPr>
        <w:t>6</w:t>
      </w:r>
      <w:r w:rsidR="0037340D" w:rsidRPr="00E06F89">
        <w:rPr>
          <w:rFonts w:ascii="Arial" w:hAnsi="Arial" w:cs="Arial"/>
          <w:b/>
          <w:bCs/>
          <w:sz w:val="20"/>
          <w:szCs w:val="20"/>
          <w:lang w:val="fr-CH"/>
        </w:rPr>
        <w:t>00 entrées et un haut niveau de satisfaction</w:t>
      </w:r>
    </w:p>
    <w:p w14:paraId="4AD31434" w14:textId="158C818E" w:rsidR="0037340D" w:rsidRPr="00E06F89" w:rsidRDefault="0037340D" w:rsidP="0037340D">
      <w:pPr>
        <w:spacing w:after="60"/>
        <w:rPr>
          <w:rFonts w:ascii="Arial" w:hAnsi="Arial" w:cs="Arial"/>
          <w:sz w:val="20"/>
          <w:szCs w:val="20"/>
          <w:lang w:val="fr-CH"/>
        </w:rPr>
      </w:pPr>
      <w:r w:rsidRPr="00E06F89">
        <w:rPr>
          <w:rFonts w:ascii="Arial" w:hAnsi="Arial" w:cs="Arial"/>
          <w:sz w:val="20"/>
          <w:szCs w:val="20"/>
          <w:lang w:val="fr-CH"/>
        </w:rPr>
        <w:t>Avec</w:t>
      </w:r>
      <w:r w:rsidR="000A3441" w:rsidRPr="00E06F89">
        <w:rPr>
          <w:rFonts w:ascii="Arial" w:hAnsi="Arial" w:cs="Arial"/>
          <w:sz w:val="20"/>
          <w:szCs w:val="20"/>
          <w:lang w:val="fr-CH"/>
        </w:rPr>
        <w:t xml:space="preserve"> 18 </w:t>
      </w:r>
      <w:r w:rsidR="006803D0">
        <w:rPr>
          <w:rFonts w:ascii="Arial" w:hAnsi="Arial" w:cs="Arial"/>
          <w:sz w:val="20"/>
          <w:szCs w:val="20"/>
          <w:lang w:val="fr-CH"/>
        </w:rPr>
        <w:t>635</w:t>
      </w:r>
      <w:r w:rsidR="000A3441" w:rsidRPr="00E06F89">
        <w:rPr>
          <w:rFonts w:ascii="Arial" w:hAnsi="Arial" w:cs="Arial"/>
          <w:sz w:val="20"/>
          <w:szCs w:val="20"/>
          <w:lang w:val="fr-CH"/>
        </w:rPr>
        <w:t xml:space="preserve"> </w:t>
      </w:r>
      <w:r w:rsidRPr="00E06F89">
        <w:rPr>
          <w:rFonts w:ascii="Arial" w:hAnsi="Arial" w:cs="Arial"/>
          <w:sz w:val="20"/>
          <w:szCs w:val="20"/>
          <w:lang w:val="fr-CH"/>
        </w:rPr>
        <w:t xml:space="preserve">entrées </w:t>
      </w:r>
      <w:r w:rsidR="000A3441" w:rsidRPr="00E06F89">
        <w:rPr>
          <w:rFonts w:ascii="Arial" w:hAnsi="Arial" w:cs="Arial"/>
          <w:sz w:val="20"/>
          <w:szCs w:val="20"/>
          <w:lang w:val="fr-CH"/>
        </w:rPr>
        <w:t xml:space="preserve">(contre 20 350 en 2024) </w:t>
      </w:r>
      <w:r w:rsidRPr="00E06F89">
        <w:rPr>
          <w:rFonts w:ascii="Arial" w:hAnsi="Arial" w:cs="Arial"/>
          <w:sz w:val="20"/>
          <w:szCs w:val="20"/>
          <w:lang w:val="fr-CH"/>
        </w:rPr>
        <w:t>malgré des températures dépassant les 35 degrés, les organisateurs d</w:t>
      </w:r>
      <w:r w:rsidR="00E06F89">
        <w:rPr>
          <w:rFonts w:ascii="Arial" w:hAnsi="Arial" w:cs="Arial"/>
          <w:sz w:val="20"/>
          <w:szCs w:val="20"/>
          <w:lang w:val="fr-CH"/>
        </w:rPr>
        <w:t>e la foire</w:t>
      </w:r>
      <w:r w:rsidRPr="00E06F89">
        <w:rPr>
          <w:rFonts w:ascii="Arial" w:hAnsi="Arial" w:cs="Arial"/>
          <w:sz w:val="20"/>
          <w:szCs w:val="20"/>
          <w:lang w:val="fr-CH"/>
        </w:rPr>
        <w:t xml:space="preserve"> tirent un bilan positif. Les exposants font également état de contacts de grande </w:t>
      </w:r>
      <w:proofErr w:type="gramStart"/>
      <w:r w:rsidRPr="00E06F89">
        <w:rPr>
          <w:rFonts w:ascii="Arial" w:hAnsi="Arial" w:cs="Arial"/>
          <w:sz w:val="20"/>
          <w:szCs w:val="20"/>
          <w:lang w:val="fr-CH"/>
        </w:rPr>
        <w:t>qualité</w:t>
      </w:r>
      <w:proofErr w:type="gramEnd"/>
      <w:r w:rsidRPr="00E06F89">
        <w:rPr>
          <w:rFonts w:ascii="Arial" w:hAnsi="Arial" w:cs="Arial"/>
          <w:sz w:val="20"/>
          <w:szCs w:val="20"/>
          <w:lang w:val="fr-CH"/>
        </w:rPr>
        <w:t>, de demandes de projets concrètes et d’une forte propension à investir</w:t>
      </w:r>
      <w:r w:rsidR="008D71D1" w:rsidRPr="00E06F89">
        <w:rPr>
          <w:rFonts w:ascii="Arial" w:hAnsi="Arial" w:cs="Arial"/>
          <w:sz w:val="20"/>
          <w:szCs w:val="20"/>
          <w:lang w:val="fr-CH"/>
        </w:rPr>
        <w:t>, même si la durée de visite des visiteurs a parfois été légèrement plus courte que les autres années.</w:t>
      </w:r>
      <w:r w:rsidRPr="00E06F89">
        <w:rPr>
          <w:rFonts w:ascii="Arial" w:hAnsi="Arial" w:cs="Arial"/>
          <w:sz w:val="20"/>
          <w:szCs w:val="20"/>
          <w:lang w:val="fr-CH"/>
        </w:rPr>
        <w:t xml:space="preserve"> L’ÖGA confirme son rôle de principale plateforme suisse dédiée à l’innovation, au transfert de connaissances et aux contacts commerciaux.</w:t>
      </w:r>
    </w:p>
    <w:p w14:paraId="05A9E6A6" w14:textId="1CDA98AA" w:rsidR="0037340D" w:rsidRPr="00E06F89" w:rsidRDefault="0037340D" w:rsidP="004F749C">
      <w:pPr>
        <w:spacing w:before="240" w:after="60"/>
        <w:rPr>
          <w:rFonts w:ascii="Arial" w:hAnsi="Arial" w:cs="Arial"/>
          <w:b/>
          <w:bCs/>
          <w:sz w:val="20"/>
          <w:szCs w:val="20"/>
          <w:lang w:val="fr-CH"/>
        </w:rPr>
      </w:pPr>
      <w:r w:rsidRPr="00E06F89">
        <w:rPr>
          <w:rFonts w:ascii="Arial" w:hAnsi="Arial" w:cs="Arial"/>
          <w:b/>
          <w:bCs/>
          <w:sz w:val="20"/>
          <w:szCs w:val="20"/>
          <w:lang w:val="fr-CH"/>
        </w:rPr>
        <w:t xml:space="preserve">Prochaine édition de l’ÖGA du 28 au 30 juin 2028 </w:t>
      </w:r>
    </w:p>
    <w:p w14:paraId="3BA612B5" w14:textId="084F5664" w:rsidR="00956A8A" w:rsidRPr="00E06F89" w:rsidRDefault="0037340D" w:rsidP="0037340D">
      <w:pPr>
        <w:spacing w:after="60"/>
        <w:rPr>
          <w:rFonts w:ascii="Arial" w:hAnsi="Arial" w:cs="Arial"/>
          <w:sz w:val="20"/>
          <w:szCs w:val="20"/>
          <w:lang w:val="fr-CH"/>
        </w:rPr>
      </w:pPr>
      <w:r w:rsidRPr="00E06F89">
        <w:rPr>
          <w:rFonts w:ascii="Arial" w:hAnsi="Arial" w:cs="Arial"/>
          <w:sz w:val="20"/>
          <w:szCs w:val="20"/>
          <w:lang w:val="fr-CH"/>
        </w:rPr>
        <w:t xml:space="preserve">L’ÖGA a lieu tous les deux ans et s’adresse aux professionnels de l’horticulture et de l’aménagement paysager, des espaces verts publics, du secteur communal, du bâtiment ainsi que de la culture maraîchère et des baies. La prochaine édition se tiendra du 28 au 30 juin 2028 à </w:t>
      </w:r>
      <w:proofErr w:type="spellStart"/>
      <w:r w:rsidRPr="00E06F89">
        <w:rPr>
          <w:rFonts w:ascii="Arial" w:hAnsi="Arial" w:cs="Arial"/>
          <w:sz w:val="20"/>
          <w:szCs w:val="20"/>
          <w:lang w:val="fr-CH"/>
        </w:rPr>
        <w:t>Koppigen</w:t>
      </w:r>
      <w:proofErr w:type="spellEnd"/>
      <w:r w:rsidRPr="00E06F89">
        <w:rPr>
          <w:rFonts w:ascii="Arial" w:hAnsi="Arial" w:cs="Arial"/>
          <w:sz w:val="20"/>
          <w:szCs w:val="20"/>
          <w:lang w:val="fr-CH"/>
        </w:rPr>
        <w:t>.</w:t>
      </w:r>
    </w:p>
    <w:p w14:paraId="6D288B15" w14:textId="1193D9A5" w:rsidR="00956A8A" w:rsidRPr="00E06F89" w:rsidRDefault="00956A8A" w:rsidP="00956A8A">
      <w:pPr>
        <w:spacing w:after="60"/>
        <w:rPr>
          <w:rFonts w:ascii="Arial" w:hAnsi="Arial" w:cs="Arial"/>
          <w:sz w:val="20"/>
          <w:szCs w:val="20"/>
          <w:lang w:val="fr-CH"/>
        </w:rPr>
      </w:pPr>
      <w:r w:rsidRPr="00E06F89">
        <w:rPr>
          <w:rFonts w:ascii="Arial" w:hAnsi="Arial" w:cs="Arial"/>
          <w:sz w:val="20"/>
          <w:szCs w:val="20"/>
          <w:lang w:val="fr-CH"/>
        </w:rPr>
        <w:t xml:space="preserve">Un dossier de presse comprenant des photos ainsi que des informations sur les innovations primées est disponible </w:t>
      </w:r>
      <w:r w:rsidR="00DA4051" w:rsidRPr="00E06F89">
        <w:rPr>
          <w:rFonts w:ascii="Arial" w:hAnsi="Arial" w:cs="Arial"/>
          <w:sz w:val="20"/>
          <w:szCs w:val="20"/>
          <w:lang w:val="fr-CH"/>
        </w:rPr>
        <w:t xml:space="preserve">sur notre </w:t>
      </w:r>
      <w:hyperlink r:id="rId11" w:history="1">
        <w:r w:rsidR="00DA4051" w:rsidRPr="00E06F89">
          <w:rPr>
            <w:rStyle w:val="Hyperlink"/>
            <w:rFonts w:ascii="Arial" w:hAnsi="Arial" w:cs="Arial"/>
            <w:sz w:val="20"/>
            <w:szCs w:val="20"/>
            <w:lang w:val="fr-CH"/>
          </w:rPr>
          <w:t>Dropbox</w:t>
        </w:r>
      </w:hyperlink>
      <w:r w:rsidRPr="00E06F89">
        <w:rPr>
          <w:rFonts w:ascii="Arial" w:hAnsi="Arial" w:cs="Arial"/>
          <w:sz w:val="20"/>
          <w:szCs w:val="20"/>
          <w:lang w:val="fr-CH"/>
        </w:rPr>
        <w:t xml:space="preserve"> jusqu’à fin août. Une rétrospective détaillée d</w:t>
      </w:r>
      <w:r w:rsidR="00E06F89">
        <w:rPr>
          <w:rFonts w:ascii="Arial" w:hAnsi="Arial" w:cs="Arial"/>
          <w:sz w:val="20"/>
          <w:szCs w:val="20"/>
          <w:lang w:val="fr-CH"/>
        </w:rPr>
        <w:t>e la foire</w:t>
      </w:r>
      <w:r w:rsidRPr="00E06F89">
        <w:rPr>
          <w:rFonts w:ascii="Arial" w:hAnsi="Arial" w:cs="Arial"/>
          <w:sz w:val="20"/>
          <w:szCs w:val="20"/>
          <w:lang w:val="fr-CH"/>
        </w:rPr>
        <w:t xml:space="preserve"> suivra à l’automne 2026.</w:t>
      </w:r>
    </w:p>
    <w:p w14:paraId="2BD08A0B" w14:textId="77777777" w:rsidR="00D11752" w:rsidRPr="00E06F89" w:rsidRDefault="00D11752" w:rsidP="00956A8A">
      <w:pPr>
        <w:spacing w:after="60"/>
        <w:rPr>
          <w:rFonts w:ascii="Arial" w:hAnsi="Arial" w:cs="Arial"/>
          <w:sz w:val="20"/>
          <w:szCs w:val="20"/>
          <w:lang w:val="fr-CH"/>
        </w:rPr>
      </w:pPr>
    </w:p>
    <w:p w14:paraId="774E2BD9" w14:textId="69A00DE2" w:rsidR="00561F36" w:rsidRPr="00E06F89" w:rsidRDefault="00561F36" w:rsidP="00561F36">
      <w:pPr>
        <w:spacing w:after="0" w:line="240" w:lineRule="auto"/>
        <w:rPr>
          <w:rFonts w:ascii="Arial" w:hAnsi="Arial" w:cs="Arial"/>
          <w:sz w:val="20"/>
          <w:szCs w:val="20"/>
          <w:lang w:val="fr-CH"/>
        </w:rPr>
      </w:pPr>
      <w:r w:rsidRPr="00E06F89">
        <w:rPr>
          <w:rFonts w:ascii="Arial" w:hAnsi="Arial" w:cs="Arial"/>
          <w:sz w:val="20"/>
          <w:szCs w:val="20"/>
          <w:lang w:val="fr-CH"/>
        </w:rPr>
        <w:t xml:space="preserve">Rolf Matter </w:t>
      </w:r>
      <w:r w:rsidRPr="00E06F89">
        <w:rPr>
          <w:rFonts w:ascii="Arial" w:hAnsi="Arial" w:cs="Arial"/>
          <w:sz w:val="20"/>
          <w:szCs w:val="20"/>
          <w:lang w:val="fr-CH"/>
        </w:rPr>
        <w:br/>
        <w:t xml:space="preserve">Service de presse de l’ÖGA </w:t>
      </w:r>
      <w:r w:rsidRPr="00E06F89">
        <w:rPr>
          <w:rFonts w:ascii="Arial" w:hAnsi="Arial" w:cs="Arial"/>
          <w:sz w:val="20"/>
          <w:szCs w:val="20"/>
          <w:lang w:val="fr-CH"/>
        </w:rPr>
        <w:br/>
        <w:t>Membre de la direction du salon</w:t>
      </w:r>
    </w:p>
    <w:p w14:paraId="6834488F" w14:textId="54BB1205" w:rsidR="00D11752" w:rsidRPr="00E06F89" w:rsidRDefault="00D11752" w:rsidP="00561F36">
      <w:pPr>
        <w:spacing w:after="0" w:line="240" w:lineRule="auto"/>
        <w:jc w:val="both"/>
        <w:rPr>
          <w:rFonts w:ascii="Arial" w:hAnsi="Arial" w:cs="Arial"/>
          <w:i/>
          <w:iCs/>
          <w:sz w:val="20"/>
          <w:szCs w:val="20"/>
          <w:lang w:val="fr-CH"/>
        </w:rPr>
      </w:pPr>
      <w:r w:rsidRPr="00E06F89">
        <w:rPr>
          <w:rFonts w:ascii="Arial" w:hAnsi="Arial" w:cs="Arial"/>
          <w:i/>
          <w:iCs/>
          <w:sz w:val="20"/>
          <w:szCs w:val="20"/>
          <w:lang w:val="fr-CH"/>
        </w:rPr>
        <w:t>079 692 17 89 | rolf.matter@szg.ch</w:t>
      </w:r>
    </w:p>
    <w:p w14:paraId="300BD63B" w14:textId="7A4C9D1D" w:rsidR="00561F36" w:rsidRPr="00E06F89" w:rsidRDefault="00D11752" w:rsidP="00561F36">
      <w:pPr>
        <w:spacing w:after="0" w:line="240" w:lineRule="auto"/>
        <w:jc w:val="both"/>
        <w:rPr>
          <w:rFonts w:ascii="Arial" w:hAnsi="Arial" w:cs="Arial"/>
          <w:i/>
          <w:iCs/>
          <w:sz w:val="20"/>
          <w:szCs w:val="20"/>
          <w:lang w:val="fr-CH"/>
        </w:rPr>
      </w:pPr>
      <w:r w:rsidRPr="0008591A">
        <w:rPr>
          <w:rFonts w:ascii="Arial" w:hAnsi="Arial" w:cs="Arial"/>
          <w:noProof/>
          <w:sz w:val="14"/>
          <w:szCs w:val="16"/>
          <w:lang w:eastAsia="de-CH"/>
        </w:rPr>
        <w:drawing>
          <wp:anchor distT="0" distB="0" distL="114300" distR="114300" simplePos="0" relativeHeight="251661312" behindDoc="1" locked="0" layoutInCell="1" allowOverlap="1" wp14:anchorId="198D2CA9" wp14:editId="58A323D0">
            <wp:simplePos x="0" y="0"/>
            <wp:positionH relativeFrom="margin">
              <wp:posOffset>711200</wp:posOffset>
            </wp:positionH>
            <wp:positionV relativeFrom="paragraph">
              <wp:posOffset>33020</wp:posOffset>
            </wp:positionV>
            <wp:extent cx="533400" cy="398145"/>
            <wp:effectExtent l="0" t="0" r="0" b="1905"/>
            <wp:wrapNone/>
            <wp:docPr id="10" name="Grafik 10"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Ein Bild, das Text, Schrift, Logo, Grafiken enthält.&#10;&#10;Automatisch generierte Beschreibung"/>
                    <pic:cNvPicPr/>
                  </pic:nvPicPr>
                  <pic:blipFill rotWithShape="1">
                    <a:blip r:embed="rId12" cstate="print">
                      <a:extLst>
                        <a:ext uri="{28A0092B-C50C-407E-A947-70E740481C1C}">
                          <a14:useLocalDpi xmlns:a14="http://schemas.microsoft.com/office/drawing/2010/main" val="0"/>
                        </a:ext>
                      </a:extLst>
                    </a:blip>
                    <a:srcRect l="58625"/>
                    <a:stretch/>
                  </pic:blipFill>
                  <pic:spPr bwMode="auto">
                    <a:xfrm>
                      <a:off x="0" y="0"/>
                      <a:ext cx="533400" cy="398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1F36" w:rsidRPr="0008591A">
        <w:rPr>
          <w:rFonts w:ascii="Arial" w:hAnsi="Arial" w:cs="Arial"/>
          <w:noProof/>
          <w:sz w:val="16"/>
          <w:szCs w:val="16"/>
          <w:lang w:eastAsia="de-CH"/>
        </w:rPr>
        <w:drawing>
          <wp:anchor distT="0" distB="0" distL="114300" distR="114300" simplePos="0" relativeHeight="251659264" behindDoc="1" locked="0" layoutInCell="1" allowOverlap="1" wp14:anchorId="3AD12FB3" wp14:editId="21C9DDB6">
            <wp:simplePos x="0" y="0"/>
            <wp:positionH relativeFrom="margin">
              <wp:posOffset>3190875</wp:posOffset>
            </wp:positionH>
            <wp:positionV relativeFrom="paragraph">
              <wp:posOffset>67310</wp:posOffset>
            </wp:positionV>
            <wp:extent cx="298450" cy="298450"/>
            <wp:effectExtent l="0" t="0" r="6350" b="6350"/>
            <wp:wrapNone/>
            <wp:docPr id="12" name="Grafik 12" descr="Ein Bild, das Symbol, Logo, Schrift enthält.&#10;&#10;Automatisch generierte Beschreibu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Symbol, Logo, Schrift enthält.&#10;&#10;Automatisch generierte Beschreibung">
                      <a:hlinkClick r:id="rId13"/>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8450" cy="298450"/>
                    </a:xfrm>
                    <a:prstGeom prst="rect">
                      <a:avLst/>
                    </a:prstGeom>
                  </pic:spPr>
                </pic:pic>
              </a:graphicData>
            </a:graphic>
            <wp14:sizeRelH relativeFrom="margin">
              <wp14:pctWidth>0</wp14:pctWidth>
            </wp14:sizeRelH>
            <wp14:sizeRelV relativeFrom="margin">
              <wp14:pctHeight>0</wp14:pctHeight>
            </wp14:sizeRelV>
          </wp:anchor>
        </w:drawing>
      </w:r>
      <w:r w:rsidR="00561F36" w:rsidRPr="0008591A">
        <w:rPr>
          <w:rFonts w:ascii="Arial" w:hAnsi="Arial" w:cs="Arial"/>
          <w:noProof/>
          <w:sz w:val="16"/>
          <w:szCs w:val="16"/>
          <w:lang w:eastAsia="de-CH"/>
        </w:rPr>
        <w:drawing>
          <wp:anchor distT="0" distB="0" distL="114300" distR="114300" simplePos="0" relativeHeight="251660288" behindDoc="1" locked="0" layoutInCell="1" allowOverlap="1" wp14:anchorId="0C246CE9" wp14:editId="6C72CDAE">
            <wp:simplePos x="0" y="0"/>
            <wp:positionH relativeFrom="rightMargin">
              <wp:posOffset>-265430</wp:posOffset>
            </wp:positionH>
            <wp:positionV relativeFrom="paragraph">
              <wp:posOffset>86360</wp:posOffset>
            </wp:positionV>
            <wp:extent cx="285750" cy="281305"/>
            <wp:effectExtent l="0" t="0" r="0" b="4445"/>
            <wp:wrapNone/>
            <wp:docPr id="13" name="Grafik 13" descr="Ein Bild, das Grafiken, Text, Kreis, Logo enthält.&#10;&#10;Automatisch generierte Beschreibu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Ein Bild, das Grafiken, Text, Kreis, Logo enthält.&#10;&#10;Automatisch generierte Beschreibung">
                      <a:hlinkClick r:id="rId15"/>
                    </pic:cNvPr>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5385" t="12500" r="13186" b="14773"/>
                    <a:stretch/>
                  </pic:blipFill>
                  <pic:spPr bwMode="auto">
                    <a:xfrm>
                      <a:off x="0" y="0"/>
                      <a:ext cx="285750" cy="28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304830" w14:textId="427EA5AF" w:rsidR="00561F36" w:rsidRPr="00E06F89" w:rsidRDefault="00561F36" w:rsidP="002D73D0">
      <w:pPr>
        <w:tabs>
          <w:tab w:val="left" w:pos="2268"/>
          <w:tab w:val="left" w:pos="5954"/>
        </w:tabs>
        <w:spacing w:line="240" w:lineRule="auto"/>
        <w:jc w:val="both"/>
        <w:rPr>
          <w:color w:val="BCE006"/>
          <w:u w:val="single"/>
          <w:lang w:val="fr-CH"/>
        </w:rPr>
      </w:pPr>
      <w:hyperlink r:id="rId17" w:history="1">
        <w:r w:rsidRPr="00E06F89">
          <w:rPr>
            <w:rStyle w:val="Hyperlink"/>
            <w:rFonts w:ascii="Arial" w:hAnsi="Arial" w:cs="Arial"/>
            <w:color w:val="2F5496" w:themeColor="accent5" w:themeShade="BF"/>
            <w:sz w:val="16"/>
            <w:szCs w:val="16"/>
            <w:lang w:val="fr-CH"/>
          </w:rPr>
          <w:t>www.oega.ch</w:t>
        </w:r>
      </w:hyperlink>
      <w:r w:rsidRPr="00E06F89">
        <w:rPr>
          <w:rStyle w:val="Hyperlink"/>
          <w:rFonts w:ascii="Arial" w:hAnsi="Arial" w:cs="Arial"/>
          <w:color w:val="BCE006"/>
          <w:sz w:val="16"/>
          <w:szCs w:val="16"/>
          <w:u w:val="none"/>
          <w:lang w:val="fr-CH"/>
        </w:rPr>
        <w:tab/>
      </w:r>
      <w:hyperlink r:id="rId18" w:history="1">
        <w:r w:rsidRPr="00E06F89">
          <w:rPr>
            <w:rStyle w:val="Hyperlink"/>
            <w:rFonts w:ascii="Arial" w:hAnsi="Arial" w:cs="Arial"/>
            <w:color w:val="2F5496" w:themeColor="accent5" w:themeShade="BF"/>
            <w:sz w:val="16"/>
            <w:szCs w:val="16"/>
            <w:lang w:val="fr-CH"/>
          </w:rPr>
          <w:t>www.facebook.com/oegafachmesse</w:t>
        </w:r>
      </w:hyperlink>
      <w:r w:rsidRPr="00E06F89">
        <w:rPr>
          <w:rStyle w:val="Hyperlink"/>
          <w:rFonts w:ascii="Arial" w:hAnsi="Arial" w:cs="Arial"/>
          <w:color w:val="2F5496" w:themeColor="accent5" w:themeShade="BF"/>
          <w:sz w:val="16"/>
          <w:szCs w:val="16"/>
          <w:u w:val="none"/>
          <w:lang w:val="fr-CH"/>
        </w:rPr>
        <w:t xml:space="preserve"> </w:t>
      </w:r>
      <w:r w:rsidRPr="00E06F89">
        <w:rPr>
          <w:rStyle w:val="Hyperlink"/>
          <w:rFonts w:ascii="Arial" w:hAnsi="Arial" w:cs="Arial"/>
          <w:color w:val="BCE006"/>
          <w:sz w:val="16"/>
          <w:szCs w:val="16"/>
          <w:u w:val="none"/>
          <w:lang w:val="fr-CH"/>
        </w:rPr>
        <w:tab/>
      </w:r>
      <w:hyperlink r:id="rId19" w:history="1">
        <w:r w:rsidRPr="00E06F89">
          <w:rPr>
            <w:rStyle w:val="Hyperlink"/>
            <w:rFonts w:ascii="Arial" w:hAnsi="Arial" w:cs="Arial"/>
            <w:color w:val="2F5496" w:themeColor="accent5" w:themeShade="BF"/>
            <w:sz w:val="16"/>
            <w:szCs w:val="16"/>
            <w:lang w:val="fr-CH"/>
          </w:rPr>
          <w:t>www.instagram.com/oegafachmesse</w:t>
        </w:r>
      </w:hyperlink>
      <w:r w:rsidRPr="00E06F89">
        <w:rPr>
          <w:rStyle w:val="Hyperlink"/>
          <w:rFonts w:ascii="Arial" w:hAnsi="Arial" w:cs="Arial"/>
          <w:color w:val="BCE006"/>
          <w:sz w:val="16"/>
          <w:szCs w:val="16"/>
          <w:lang w:val="fr-CH"/>
        </w:rPr>
        <w:t xml:space="preserve"> </w:t>
      </w:r>
    </w:p>
    <w:sectPr w:rsidR="00561F36" w:rsidRPr="00E06F89" w:rsidSect="002253FA">
      <w:headerReference w:type="default" r:id="rId20"/>
      <w:footerReference w:type="default" r:id="rId21"/>
      <w:pgSz w:w="11906" w:h="16838"/>
      <w:pgMar w:top="2225" w:right="1304" w:bottom="1134" w:left="1304" w:header="709" w:footer="18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AC710" w14:textId="77777777" w:rsidR="00595406" w:rsidRDefault="00595406" w:rsidP="002D0BFE">
      <w:pPr>
        <w:spacing w:after="0" w:line="240" w:lineRule="auto"/>
      </w:pPr>
      <w:r>
        <w:separator/>
      </w:r>
    </w:p>
  </w:endnote>
  <w:endnote w:type="continuationSeparator" w:id="0">
    <w:p w14:paraId="02587BE5" w14:textId="77777777" w:rsidR="00595406" w:rsidRDefault="00595406" w:rsidP="002D0B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xlineOT-Light">
    <w:altName w:val="Calibri"/>
    <w:panose1 w:val="00000000000000000000"/>
    <w:charset w:val="00"/>
    <w:family w:val="swiss"/>
    <w:notTrueType/>
    <w:pitch w:val="variable"/>
    <w:sig w:usb0="800000EF" w:usb1="4000A4FB" w:usb2="00000000" w:usb3="00000000" w:csb0="00000001" w:csb1="00000000"/>
  </w:font>
  <w:font w:name="DaxlineOT-Regular">
    <w:altName w:val="Calibri"/>
    <w:panose1 w:val="00000000000000000000"/>
    <w:charset w:val="00"/>
    <w:family w:val="swiss"/>
    <w:notTrueType/>
    <w:pitch w:val="variable"/>
    <w:sig w:usb0="800000EF" w:usb1="4000A4FB"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DaxlinePro-Regular">
    <w:altName w:val="Calibri"/>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axlineOT-LightItalic">
    <w:altName w:val="Calibri"/>
    <w:panose1 w:val="00000000000000000000"/>
    <w:charset w:val="00"/>
    <w:family w:val="swiss"/>
    <w:notTrueType/>
    <w:pitch w:val="variable"/>
    <w:sig w:usb0="800000EF" w:usb1="4000A4FB"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9F9E1" w14:textId="7F0C2CAB" w:rsidR="002D0BFE" w:rsidRDefault="0024752A">
    <w:pPr>
      <w:pStyle w:val="Fuzeile"/>
    </w:pPr>
    <w:r>
      <w:rPr>
        <w:rFonts w:hint="eastAsia"/>
        <w:noProof/>
        <w:lang w:eastAsia="de-CH"/>
      </w:rPr>
      <w:drawing>
        <wp:anchor distT="0" distB="0" distL="114300" distR="114300" simplePos="0" relativeHeight="251663360" behindDoc="1" locked="0" layoutInCell="1" allowOverlap="1" wp14:anchorId="5E407612" wp14:editId="754305E7">
          <wp:simplePos x="0" y="0"/>
          <wp:positionH relativeFrom="column">
            <wp:posOffset>-2540</wp:posOffset>
          </wp:positionH>
          <wp:positionV relativeFrom="paragraph">
            <wp:posOffset>0</wp:posOffset>
          </wp:positionV>
          <wp:extent cx="6169025" cy="1414780"/>
          <wp:effectExtent l="0" t="0" r="3175" b="0"/>
          <wp:wrapNone/>
          <wp:docPr id="199783945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 7"/>
                  <pic:cNvPicPr/>
                </pic:nvPicPr>
                <pic:blipFill>
                  <a:blip r:embed="rId1">
                    <a:extLst>
                      <a:ext uri="{28A0092B-C50C-407E-A947-70E740481C1C}">
                        <a14:useLocalDpi xmlns:a14="http://schemas.microsoft.com/office/drawing/2010/main" val="0"/>
                      </a:ext>
                    </a:extLst>
                  </a:blip>
                  <a:stretch>
                    <a:fillRect/>
                  </a:stretch>
                </pic:blipFill>
                <pic:spPr>
                  <a:xfrm>
                    <a:off x="0" y="0"/>
                    <a:ext cx="6169025" cy="1414780"/>
                  </a:xfrm>
                  <a:prstGeom prst="rect">
                    <a:avLst/>
                  </a:prstGeom>
                </pic:spPr>
              </pic:pic>
            </a:graphicData>
          </a:graphic>
          <wp14:sizeRelH relativeFrom="page">
            <wp14:pctWidth>0</wp14:pctWidth>
          </wp14:sizeRelH>
          <wp14:sizeRelV relativeFrom="page">
            <wp14:pctHeight>0</wp14:pctHeight>
          </wp14:sizeRelV>
        </wp:anchor>
      </w:drawing>
    </w:r>
    <w:r w:rsidR="002D0BFE" w:rsidRPr="00160916">
      <w:rPr>
        <w:rFonts w:ascii="Cambria" w:eastAsia="MS Mincho" w:hAnsi="Cambria" w:cs="Times New Roman" w:hint="eastAsia"/>
        <w:noProof/>
        <w:lang w:eastAsia="de-CH"/>
      </w:rPr>
      <mc:AlternateContent>
        <mc:Choice Requires="wps">
          <w:drawing>
            <wp:anchor distT="0" distB="0" distL="114300" distR="114300" simplePos="0" relativeHeight="251661312" behindDoc="0" locked="0" layoutInCell="1" allowOverlap="1" wp14:anchorId="0A537571" wp14:editId="111A8DF1">
              <wp:simplePos x="0" y="0"/>
              <wp:positionH relativeFrom="column">
                <wp:posOffset>3443605</wp:posOffset>
              </wp:positionH>
              <wp:positionV relativeFrom="paragraph">
                <wp:posOffset>486410</wp:posOffset>
              </wp:positionV>
              <wp:extent cx="2731770" cy="800100"/>
              <wp:effectExtent l="0" t="0" r="0" b="12700"/>
              <wp:wrapNone/>
              <wp:docPr id="3" name="Textfeld 3"/>
              <wp:cNvGraphicFramePr/>
              <a:graphic xmlns:a="http://schemas.openxmlformats.org/drawingml/2006/main">
                <a:graphicData uri="http://schemas.microsoft.com/office/word/2010/wordprocessingShape">
                  <wps:wsp>
                    <wps:cNvSpPr txBox="1"/>
                    <wps:spPr>
                      <a:xfrm>
                        <a:off x="0" y="0"/>
                        <a:ext cx="2731770" cy="800100"/>
                      </a:xfrm>
                      <a:prstGeom prst="rect">
                        <a:avLst/>
                      </a:prstGeom>
                      <a:noFill/>
                      <a:ln>
                        <a:noFill/>
                      </a:ln>
                      <a:effectLst/>
                      <a:extLst>
                        <a:ext uri="{C572A759-6A51-4108-AA02-DFA0A04FC94B}">
                          <ma14:wrappingTextBoxFlag xmlns="" xmlns:pic="http://schemas.openxmlformats.org/drawingml/2006/picture" xmlns:a14="http://schemas.microsoft.com/office/drawing/2010/main"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79B6A50C" w14:textId="4E20519D" w:rsidR="009933A9" w:rsidRPr="00861A91" w:rsidRDefault="00861A91" w:rsidP="009933A9">
                          <w:pPr>
                            <w:pStyle w:val="Callout"/>
                            <w:spacing w:after="120"/>
                            <w:rPr>
                              <w:rFonts w:ascii="Arial" w:hAnsi="Arial" w:cs="Arial"/>
                              <w:b/>
                              <w:bCs/>
                              <w:lang w:val="en-US"/>
                            </w:rPr>
                          </w:pPr>
                          <w:r w:rsidRPr="00861A91">
                            <w:rPr>
                              <w:rFonts w:ascii="Arial" w:hAnsi="Arial" w:cs="Arial"/>
                              <w:b/>
                              <w:bCs/>
                              <w:lang w:val="en-US"/>
                            </w:rPr>
                            <w:t xml:space="preserve">ÖGA </w:t>
                          </w:r>
                          <w:proofErr w:type="gramStart"/>
                          <w:r w:rsidRPr="00861A91">
                            <w:rPr>
                              <w:rFonts w:ascii="Arial" w:hAnsi="Arial" w:cs="Arial"/>
                              <w:b/>
                              <w:bCs/>
                              <w:lang w:val="en-US"/>
                            </w:rPr>
                            <w:t xml:space="preserve">2026 </w:t>
                          </w:r>
                          <w:r w:rsidR="00A82B6A">
                            <w:rPr>
                              <w:rFonts w:ascii="Arial" w:hAnsi="Arial" w:cs="Arial"/>
                              <w:b/>
                              <w:bCs/>
                              <w:lang w:val="en-US"/>
                            </w:rPr>
                            <w:t>:</w:t>
                          </w:r>
                          <w:proofErr w:type="gramEnd"/>
                          <w:r w:rsidR="00A82B6A">
                            <w:rPr>
                              <w:rFonts w:ascii="Arial" w:hAnsi="Arial" w:cs="Arial"/>
                              <w:b/>
                              <w:bCs/>
                              <w:lang w:val="en-US"/>
                            </w:rPr>
                            <w:t xml:space="preserve"> </w:t>
                          </w:r>
                          <w:r w:rsidR="002D0BFE" w:rsidRPr="00861A91">
                            <w:rPr>
                              <w:rFonts w:ascii="Arial" w:hAnsi="Arial" w:cs="Arial"/>
                              <w:b/>
                              <w:bCs/>
                              <w:lang w:val="en-US"/>
                            </w:rPr>
                            <w:t xml:space="preserve">du 24 </w:t>
                          </w:r>
                          <w:r w:rsidR="008A46A9" w:rsidRPr="00861A91">
                            <w:rPr>
                              <w:rFonts w:ascii="Arial" w:hAnsi="Arial" w:cs="Arial"/>
                              <w:b/>
                              <w:bCs/>
                              <w:lang w:val="en-US"/>
                            </w:rPr>
                            <w:t>au</w:t>
                          </w:r>
                          <w:r w:rsidR="003357BB" w:rsidRPr="00861A91">
                            <w:rPr>
                              <w:rFonts w:ascii="Arial" w:hAnsi="Arial" w:cs="Arial"/>
                              <w:b/>
                              <w:bCs/>
                              <w:lang w:val="en-US"/>
                            </w:rPr>
                            <w:t xml:space="preserve"> 26 </w:t>
                          </w:r>
                          <w:proofErr w:type="spellStart"/>
                          <w:r w:rsidR="003357BB" w:rsidRPr="00861A91">
                            <w:rPr>
                              <w:rFonts w:ascii="Arial" w:hAnsi="Arial" w:cs="Arial"/>
                              <w:b/>
                              <w:bCs/>
                              <w:lang w:val="en-US"/>
                            </w:rPr>
                            <w:t>juin</w:t>
                          </w:r>
                          <w:proofErr w:type="spellEnd"/>
                          <w:r w:rsidR="008A46A9" w:rsidRPr="00861A91">
                            <w:rPr>
                              <w:rFonts w:ascii="Arial" w:hAnsi="Arial" w:cs="Arial"/>
                              <w:b/>
                              <w:bCs/>
                              <w:lang w:val="en-US"/>
                            </w:rPr>
                            <w:t xml:space="preserve"> 2026</w:t>
                          </w:r>
                        </w:p>
                        <w:p w14:paraId="2C580FF5" w14:textId="77777777" w:rsidR="00861A91" w:rsidRPr="00861A91" w:rsidRDefault="00861A91" w:rsidP="009933A9">
                          <w:pPr>
                            <w:pStyle w:val="Callout"/>
                            <w:spacing w:after="120"/>
                            <w:rPr>
                              <w:rFonts w:ascii="Arial" w:hAnsi="Arial" w:cs="Arial"/>
                              <w:lang w:val="en-US"/>
                            </w:rPr>
                          </w:pPr>
                        </w:p>
                        <w:p w14:paraId="60A2B8A4" w14:textId="7434AA2E" w:rsidR="002D0BFE" w:rsidRPr="00861A91" w:rsidRDefault="002D0BFE" w:rsidP="002D0BFE">
                          <w:pPr>
                            <w:pStyle w:val="Callout"/>
                            <w:rPr>
                              <w:rFonts w:ascii="Arial" w:hAnsi="Arial" w:cs="Arial"/>
                              <w:b/>
                              <w:bCs/>
                              <w:color w:val="BCE00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537571" id="_x0000_t202" coordsize="21600,21600" o:spt="202" path="m,l,21600r21600,l21600,xe">
              <v:stroke joinstyle="miter"/>
              <v:path gradientshapeok="t" o:connecttype="rect"/>
            </v:shapetype>
            <v:shape id="Textfeld 3" o:spid="_x0000_s1026" type="#_x0000_t202" style="position:absolute;margin-left:271.15pt;margin-top:38.3pt;width:215.1pt;height: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" filled="f" stroked="f">
              <v:textbox>
                <w:txbxContent>
                  <w:p w14:paraId="79B6A50C" w14:textId="4E20519D" w:rsidR="009933A9" w:rsidRPr="00861A91" w:rsidRDefault="00861A91" w:rsidP="009933A9">
                    <w:pPr>
                      <w:pStyle w:val="Callout"/>
                      <w:spacing w:after="120"/>
                      <w:rPr>
                        <w:rFonts w:ascii="Arial" w:hAnsi="Arial" w:cs="Arial"/>
                        <w:b/>
                        <w:bCs/>
                        <w:lang w:val="en-US"/>
                      </w:rPr>
                    </w:pPr>
                    <w:r w:rsidRPr="00861A91">
                      <w:rPr>
                        <w:rFonts w:ascii="Arial" w:hAnsi="Arial" w:cs="Arial"/>
                        <w:b/>
                        <w:bCs/>
                        <w:lang w:val="en-US"/>
                      </w:rPr>
                      <w:t xml:space="preserve">ÖGA </w:t>
                    </w:r>
                    <w:proofErr w:type="gramStart"/>
                    <w:r w:rsidRPr="00861A91">
                      <w:rPr>
                        <w:rFonts w:ascii="Arial" w:hAnsi="Arial" w:cs="Arial"/>
                        <w:b/>
                        <w:bCs/>
                        <w:lang w:val="en-US"/>
                      </w:rPr>
                      <w:t xml:space="preserve">2026 </w:t>
                    </w:r>
                    <w:r w:rsidR="00A82B6A">
                      <w:rPr>
                        <w:rFonts w:ascii="Arial" w:hAnsi="Arial" w:cs="Arial"/>
                        <w:b/>
                        <w:bCs/>
                        <w:lang w:val="en-US"/>
                      </w:rPr>
                      <w:t>:</w:t>
                    </w:r>
                    <w:proofErr w:type="gramEnd"/>
                    <w:r w:rsidR="00A82B6A">
                      <w:rPr>
                        <w:rFonts w:ascii="Arial" w:hAnsi="Arial" w:cs="Arial"/>
                        <w:b/>
                        <w:bCs/>
                        <w:lang w:val="en-US"/>
                      </w:rPr>
                      <w:t xml:space="preserve"> </w:t>
                    </w:r>
                    <w:r w:rsidR="002D0BFE" w:rsidRPr="00861A91">
                      <w:rPr>
                        <w:rFonts w:ascii="Arial" w:hAnsi="Arial" w:cs="Arial"/>
                        <w:b/>
                        <w:bCs/>
                        <w:lang w:val="en-US"/>
                      </w:rPr>
                      <w:t xml:space="preserve">du 24 </w:t>
                    </w:r>
                    <w:r w:rsidR="008A46A9" w:rsidRPr="00861A91">
                      <w:rPr>
                        <w:rFonts w:ascii="Arial" w:hAnsi="Arial" w:cs="Arial"/>
                        <w:b/>
                        <w:bCs/>
                        <w:lang w:val="en-US"/>
                      </w:rPr>
                      <w:t>au</w:t>
                    </w:r>
                    <w:r w:rsidR="003357BB" w:rsidRPr="00861A91">
                      <w:rPr>
                        <w:rFonts w:ascii="Arial" w:hAnsi="Arial" w:cs="Arial"/>
                        <w:b/>
                        <w:bCs/>
                        <w:lang w:val="en-US"/>
                      </w:rPr>
                      <w:t xml:space="preserve"> 26 </w:t>
                    </w:r>
                    <w:proofErr w:type="spellStart"/>
                    <w:r w:rsidR="003357BB" w:rsidRPr="00861A91">
                      <w:rPr>
                        <w:rFonts w:ascii="Arial" w:hAnsi="Arial" w:cs="Arial"/>
                        <w:b/>
                        <w:bCs/>
                        <w:lang w:val="en-US"/>
                      </w:rPr>
                      <w:t>juin</w:t>
                    </w:r>
                    <w:proofErr w:type="spellEnd"/>
                    <w:r w:rsidR="008A46A9" w:rsidRPr="00861A91">
                      <w:rPr>
                        <w:rFonts w:ascii="Arial" w:hAnsi="Arial" w:cs="Arial"/>
                        <w:b/>
                        <w:bCs/>
                        <w:lang w:val="en-US"/>
                      </w:rPr>
                      <w:t xml:space="preserve"> 2026</w:t>
                    </w:r>
                  </w:p>
                  <w:p w14:paraId="2C580FF5" w14:textId="77777777" w:rsidR="00861A91" w:rsidRPr="00861A91" w:rsidRDefault="00861A91" w:rsidP="009933A9">
                    <w:pPr>
                      <w:pStyle w:val="Callout"/>
                      <w:spacing w:after="120"/>
                      <w:rPr>
                        <w:rFonts w:ascii="Arial" w:hAnsi="Arial" w:cs="Arial"/>
                        <w:lang w:val="en-US"/>
                      </w:rPr>
                    </w:pPr>
                  </w:p>
                  <w:p w14:paraId="60A2B8A4" w14:textId="7434AA2E" w:rsidR="002D0BFE" w:rsidRPr="00861A91" w:rsidRDefault="002D0BFE" w:rsidP="002D0BFE">
                    <w:pPr>
                      <w:pStyle w:val="Callout"/>
                      <w:rPr>
                        <w:rFonts w:ascii="Arial" w:hAnsi="Arial" w:cs="Arial"/>
                        <w:b/>
                        <w:bCs/>
                        <w:color w:val="BCE006"/>
                        <w:lang w:val="en-US"/>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8F77F" w14:textId="77777777" w:rsidR="00595406" w:rsidRDefault="00595406" w:rsidP="002D0BFE">
      <w:pPr>
        <w:spacing w:after="0" w:line="240" w:lineRule="auto"/>
      </w:pPr>
      <w:r>
        <w:separator/>
      </w:r>
    </w:p>
  </w:footnote>
  <w:footnote w:type="continuationSeparator" w:id="0">
    <w:p w14:paraId="350AAACF" w14:textId="77777777" w:rsidR="00595406" w:rsidRDefault="00595406" w:rsidP="002D0B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99B6E" w14:textId="709471CC" w:rsidR="002D0BFE" w:rsidRDefault="001A79C9" w:rsidP="00861A91">
    <w:pPr>
      <w:pStyle w:val="Kopfzeile"/>
      <w:tabs>
        <w:tab w:val="left" w:pos="5245"/>
      </w:tabs>
      <w:jc w:val="right"/>
    </w:pPr>
    <w:r>
      <w:rPr>
        <w:noProof/>
      </w:rPr>
      <w:drawing>
        <wp:inline distT="0" distB="0" distL="0" distR="0" wp14:anchorId="09DEA5DF" wp14:editId="79055B2E">
          <wp:extent cx="3104678" cy="1054419"/>
          <wp:effectExtent l="0" t="0" r="635" b="0"/>
          <wp:docPr id="212318520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185205" name="Grafik 2"/>
                  <pic:cNvPicPr/>
                </pic:nvPicPr>
                <pic:blipFill>
                  <a:blip r:embed="rId1">
                    <a:extLst>
                      <a:ext uri="{28A0092B-C50C-407E-A947-70E740481C1C}">
                        <a14:useLocalDpi xmlns:a14="http://schemas.microsoft.com/office/drawing/2010/main" val="0"/>
                      </a:ext>
                    </a:extLst>
                  </a:blip>
                  <a:stretch>
                    <a:fillRect/>
                  </a:stretch>
                </pic:blipFill>
                <pic:spPr>
                  <a:xfrm>
                    <a:off x="0" y="0"/>
                    <a:ext cx="3104678" cy="10544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B2A1D"/>
    <w:multiLevelType w:val="hybridMultilevel"/>
    <w:tmpl w:val="8A044D1E"/>
    <w:lvl w:ilvl="0" w:tplc="0807000B">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6BD7FDD"/>
    <w:multiLevelType w:val="hybridMultilevel"/>
    <w:tmpl w:val="1FBCC2E4"/>
    <w:lvl w:ilvl="0" w:tplc="08070001">
      <w:start w:val="1"/>
      <w:numFmt w:val="bullet"/>
      <w:lvlText w:val=""/>
      <w:lvlJc w:val="left"/>
      <w:pPr>
        <w:ind w:left="839" w:hanging="360"/>
      </w:pPr>
      <w:rPr>
        <w:rFonts w:ascii="Symbol" w:hAnsi="Symbol" w:hint="default"/>
      </w:rPr>
    </w:lvl>
    <w:lvl w:ilvl="1" w:tplc="08070003" w:tentative="1">
      <w:start w:val="1"/>
      <w:numFmt w:val="bullet"/>
      <w:lvlText w:val="o"/>
      <w:lvlJc w:val="left"/>
      <w:pPr>
        <w:ind w:left="1559" w:hanging="360"/>
      </w:pPr>
      <w:rPr>
        <w:rFonts w:ascii="Courier New" w:hAnsi="Courier New" w:cs="Courier New" w:hint="default"/>
      </w:rPr>
    </w:lvl>
    <w:lvl w:ilvl="2" w:tplc="08070005" w:tentative="1">
      <w:start w:val="1"/>
      <w:numFmt w:val="bullet"/>
      <w:lvlText w:val=""/>
      <w:lvlJc w:val="left"/>
      <w:pPr>
        <w:ind w:left="2279" w:hanging="360"/>
      </w:pPr>
      <w:rPr>
        <w:rFonts w:ascii="Wingdings" w:hAnsi="Wingdings" w:hint="default"/>
      </w:rPr>
    </w:lvl>
    <w:lvl w:ilvl="3" w:tplc="08070001" w:tentative="1">
      <w:start w:val="1"/>
      <w:numFmt w:val="bullet"/>
      <w:lvlText w:val=""/>
      <w:lvlJc w:val="left"/>
      <w:pPr>
        <w:ind w:left="2999" w:hanging="360"/>
      </w:pPr>
      <w:rPr>
        <w:rFonts w:ascii="Symbol" w:hAnsi="Symbol" w:hint="default"/>
      </w:rPr>
    </w:lvl>
    <w:lvl w:ilvl="4" w:tplc="08070003" w:tentative="1">
      <w:start w:val="1"/>
      <w:numFmt w:val="bullet"/>
      <w:lvlText w:val="o"/>
      <w:lvlJc w:val="left"/>
      <w:pPr>
        <w:ind w:left="3719" w:hanging="360"/>
      </w:pPr>
      <w:rPr>
        <w:rFonts w:ascii="Courier New" w:hAnsi="Courier New" w:cs="Courier New" w:hint="default"/>
      </w:rPr>
    </w:lvl>
    <w:lvl w:ilvl="5" w:tplc="08070005" w:tentative="1">
      <w:start w:val="1"/>
      <w:numFmt w:val="bullet"/>
      <w:lvlText w:val=""/>
      <w:lvlJc w:val="left"/>
      <w:pPr>
        <w:ind w:left="4439" w:hanging="360"/>
      </w:pPr>
      <w:rPr>
        <w:rFonts w:ascii="Wingdings" w:hAnsi="Wingdings" w:hint="default"/>
      </w:rPr>
    </w:lvl>
    <w:lvl w:ilvl="6" w:tplc="08070001" w:tentative="1">
      <w:start w:val="1"/>
      <w:numFmt w:val="bullet"/>
      <w:lvlText w:val=""/>
      <w:lvlJc w:val="left"/>
      <w:pPr>
        <w:ind w:left="5159" w:hanging="360"/>
      </w:pPr>
      <w:rPr>
        <w:rFonts w:ascii="Symbol" w:hAnsi="Symbol" w:hint="default"/>
      </w:rPr>
    </w:lvl>
    <w:lvl w:ilvl="7" w:tplc="08070003" w:tentative="1">
      <w:start w:val="1"/>
      <w:numFmt w:val="bullet"/>
      <w:lvlText w:val="o"/>
      <w:lvlJc w:val="left"/>
      <w:pPr>
        <w:ind w:left="5879" w:hanging="360"/>
      </w:pPr>
      <w:rPr>
        <w:rFonts w:ascii="Courier New" w:hAnsi="Courier New" w:cs="Courier New" w:hint="default"/>
      </w:rPr>
    </w:lvl>
    <w:lvl w:ilvl="8" w:tplc="08070005" w:tentative="1">
      <w:start w:val="1"/>
      <w:numFmt w:val="bullet"/>
      <w:lvlText w:val=""/>
      <w:lvlJc w:val="left"/>
      <w:pPr>
        <w:ind w:left="6599" w:hanging="360"/>
      </w:pPr>
      <w:rPr>
        <w:rFonts w:ascii="Wingdings" w:hAnsi="Wingdings" w:hint="default"/>
      </w:rPr>
    </w:lvl>
  </w:abstractNum>
  <w:abstractNum w:abstractNumId="2" w15:restartNumberingAfterBreak="0">
    <w:nsid w:val="1A2D6BAF"/>
    <w:multiLevelType w:val="multilevel"/>
    <w:tmpl w:val="08070025"/>
    <w:lvl w:ilvl="0">
      <w:start w:val="1"/>
      <w:numFmt w:val="decimal"/>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 w15:restartNumberingAfterBreak="0">
    <w:nsid w:val="23925FA2"/>
    <w:multiLevelType w:val="hybridMultilevel"/>
    <w:tmpl w:val="7A7EDAB6"/>
    <w:lvl w:ilvl="0" w:tplc="285A82E8">
      <w:start w:val="1"/>
      <w:numFmt w:val="bullet"/>
      <w:lvlText w:val=""/>
      <w:lvlJc w:val="left"/>
      <w:pPr>
        <w:ind w:left="720" w:hanging="360"/>
      </w:pPr>
      <w:rPr>
        <w:rFonts w:ascii="Wingdings" w:hAnsi="Wingdings" w:hint="default"/>
        <w:color w:val="auto"/>
        <w:sz w:val="24"/>
        <w:szCs w:val="24"/>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24FA3CF8"/>
    <w:multiLevelType w:val="hybridMultilevel"/>
    <w:tmpl w:val="0818FF04"/>
    <w:lvl w:ilvl="0" w:tplc="0807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8FE4982"/>
    <w:multiLevelType w:val="hybridMultilevel"/>
    <w:tmpl w:val="A20E7738"/>
    <w:lvl w:ilvl="0" w:tplc="0807000B">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29C65BA8"/>
    <w:multiLevelType w:val="multilevel"/>
    <w:tmpl w:val="D83C016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5315CDC"/>
    <w:multiLevelType w:val="hybridMultilevel"/>
    <w:tmpl w:val="5C10379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5566D17"/>
    <w:multiLevelType w:val="hybridMultilevel"/>
    <w:tmpl w:val="A6F44F80"/>
    <w:lvl w:ilvl="0" w:tplc="3D7AFB6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35F23C26"/>
    <w:multiLevelType w:val="hybridMultilevel"/>
    <w:tmpl w:val="72BC0852"/>
    <w:lvl w:ilvl="0" w:tplc="B3DEDCFC">
      <w:start w:val="1"/>
      <w:numFmt w:val="bullet"/>
      <w:lvlText w:val=""/>
      <w:lvlJc w:val="left"/>
      <w:pPr>
        <w:ind w:left="360" w:hanging="360"/>
      </w:pPr>
      <w:rPr>
        <w:rFonts w:ascii="Wingdings" w:hAnsi="Wingdings" w:hint="default"/>
        <w:color w:val="auto"/>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 w15:restartNumberingAfterBreak="0">
    <w:nsid w:val="47B52D8E"/>
    <w:multiLevelType w:val="hybridMultilevel"/>
    <w:tmpl w:val="B2841582"/>
    <w:lvl w:ilvl="0" w:tplc="0807000B">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482F0865"/>
    <w:multiLevelType w:val="hybridMultilevel"/>
    <w:tmpl w:val="63FC34E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59BF36B8"/>
    <w:multiLevelType w:val="hybridMultilevel"/>
    <w:tmpl w:val="5B9A95E0"/>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3" w15:restartNumberingAfterBreak="0">
    <w:nsid w:val="5E5F2996"/>
    <w:multiLevelType w:val="hybridMultilevel"/>
    <w:tmpl w:val="1A127B20"/>
    <w:lvl w:ilvl="0" w:tplc="E0220E0A">
      <w:numFmt w:val="bullet"/>
      <w:lvlText w:val=""/>
      <w:lvlJc w:val="left"/>
      <w:pPr>
        <w:ind w:left="720" w:hanging="360"/>
      </w:pPr>
      <w:rPr>
        <w:rFonts w:ascii="Wingdings" w:eastAsiaTheme="minorHAnsi"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6C2C1F2C"/>
    <w:multiLevelType w:val="hybridMultilevel"/>
    <w:tmpl w:val="7FA42AF4"/>
    <w:lvl w:ilvl="0" w:tplc="9CD044CA">
      <w:numFmt w:val="bullet"/>
      <w:lvlText w:val="-"/>
      <w:lvlJc w:val="left"/>
      <w:pPr>
        <w:ind w:left="720" w:hanging="360"/>
      </w:pPr>
      <w:rPr>
        <w:rFonts w:ascii="DaxlineOT-Light" w:eastAsiaTheme="minorHAnsi" w:hAnsi="DaxlineOT-Light"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766E333B"/>
    <w:multiLevelType w:val="hybridMultilevel"/>
    <w:tmpl w:val="15720442"/>
    <w:lvl w:ilvl="0" w:tplc="A2204DCE">
      <w:start w:val="1"/>
      <w:numFmt w:val="bullet"/>
      <w:lvlText w:val=""/>
      <w:lvlJc w:val="left"/>
      <w:pPr>
        <w:tabs>
          <w:tab w:val="num" w:pos="360"/>
        </w:tabs>
        <w:ind w:left="360" w:hanging="360"/>
      </w:pPr>
      <w:rPr>
        <w:rFonts w:ascii="Symbol" w:hAnsi="Symbol" w:hint="default"/>
        <w:sz w:val="20"/>
      </w:rPr>
    </w:lvl>
    <w:lvl w:ilvl="1" w:tplc="B97E94E2">
      <w:start w:val="1"/>
      <w:numFmt w:val="decimal"/>
      <w:lvlText w:val="%2."/>
      <w:lvlJc w:val="left"/>
      <w:pPr>
        <w:tabs>
          <w:tab w:val="num" w:pos="1440"/>
        </w:tabs>
        <w:ind w:left="1440" w:hanging="360"/>
      </w:pPr>
    </w:lvl>
    <w:lvl w:ilvl="2" w:tplc="5C56C8BC" w:tentative="1">
      <w:start w:val="1"/>
      <w:numFmt w:val="bullet"/>
      <w:lvlText w:val=""/>
      <w:lvlJc w:val="left"/>
      <w:pPr>
        <w:tabs>
          <w:tab w:val="num" w:pos="2160"/>
        </w:tabs>
        <w:ind w:left="2160" w:hanging="360"/>
      </w:pPr>
      <w:rPr>
        <w:rFonts w:ascii="Symbol" w:hAnsi="Symbol" w:hint="default"/>
        <w:sz w:val="20"/>
      </w:rPr>
    </w:lvl>
    <w:lvl w:ilvl="3" w:tplc="4C828244" w:tentative="1">
      <w:start w:val="1"/>
      <w:numFmt w:val="bullet"/>
      <w:lvlText w:val=""/>
      <w:lvlJc w:val="left"/>
      <w:pPr>
        <w:tabs>
          <w:tab w:val="num" w:pos="2880"/>
        </w:tabs>
        <w:ind w:left="2880" w:hanging="360"/>
      </w:pPr>
      <w:rPr>
        <w:rFonts w:ascii="Symbol" w:hAnsi="Symbol" w:hint="default"/>
        <w:sz w:val="20"/>
      </w:rPr>
    </w:lvl>
    <w:lvl w:ilvl="4" w:tplc="D48EC33A" w:tentative="1">
      <w:start w:val="1"/>
      <w:numFmt w:val="bullet"/>
      <w:lvlText w:val=""/>
      <w:lvlJc w:val="left"/>
      <w:pPr>
        <w:tabs>
          <w:tab w:val="num" w:pos="3600"/>
        </w:tabs>
        <w:ind w:left="3600" w:hanging="360"/>
      </w:pPr>
      <w:rPr>
        <w:rFonts w:ascii="Symbol" w:hAnsi="Symbol" w:hint="default"/>
        <w:sz w:val="20"/>
      </w:rPr>
    </w:lvl>
    <w:lvl w:ilvl="5" w:tplc="32D0E122" w:tentative="1">
      <w:start w:val="1"/>
      <w:numFmt w:val="bullet"/>
      <w:lvlText w:val=""/>
      <w:lvlJc w:val="left"/>
      <w:pPr>
        <w:tabs>
          <w:tab w:val="num" w:pos="4320"/>
        </w:tabs>
        <w:ind w:left="4320" w:hanging="360"/>
      </w:pPr>
      <w:rPr>
        <w:rFonts w:ascii="Symbol" w:hAnsi="Symbol" w:hint="default"/>
        <w:sz w:val="20"/>
      </w:rPr>
    </w:lvl>
    <w:lvl w:ilvl="6" w:tplc="8E40D8DA" w:tentative="1">
      <w:start w:val="1"/>
      <w:numFmt w:val="bullet"/>
      <w:lvlText w:val=""/>
      <w:lvlJc w:val="left"/>
      <w:pPr>
        <w:tabs>
          <w:tab w:val="num" w:pos="5040"/>
        </w:tabs>
        <w:ind w:left="5040" w:hanging="360"/>
      </w:pPr>
      <w:rPr>
        <w:rFonts w:ascii="Symbol" w:hAnsi="Symbol" w:hint="default"/>
        <w:sz w:val="20"/>
      </w:rPr>
    </w:lvl>
    <w:lvl w:ilvl="7" w:tplc="B7BA0534" w:tentative="1">
      <w:start w:val="1"/>
      <w:numFmt w:val="bullet"/>
      <w:lvlText w:val=""/>
      <w:lvlJc w:val="left"/>
      <w:pPr>
        <w:tabs>
          <w:tab w:val="num" w:pos="5760"/>
        </w:tabs>
        <w:ind w:left="5760" w:hanging="360"/>
      </w:pPr>
      <w:rPr>
        <w:rFonts w:ascii="Symbol" w:hAnsi="Symbol" w:hint="default"/>
        <w:sz w:val="20"/>
      </w:rPr>
    </w:lvl>
    <w:lvl w:ilvl="8" w:tplc="F93C0B64"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CAC37C1"/>
    <w:multiLevelType w:val="hybridMultilevel"/>
    <w:tmpl w:val="6584FCFA"/>
    <w:lvl w:ilvl="0" w:tplc="08070001">
      <w:start w:val="1"/>
      <w:numFmt w:val="bullet"/>
      <w:lvlText w:val=""/>
      <w:lvlJc w:val="left"/>
      <w:pPr>
        <w:ind w:left="830" w:hanging="360"/>
      </w:pPr>
      <w:rPr>
        <w:rFonts w:ascii="Symbol" w:hAnsi="Symbol" w:hint="default"/>
      </w:rPr>
    </w:lvl>
    <w:lvl w:ilvl="1" w:tplc="08070003" w:tentative="1">
      <w:start w:val="1"/>
      <w:numFmt w:val="bullet"/>
      <w:lvlText w:val="o"/>
      <w:lvlJc w:val="left"/>
      <w:pPr>
        <w:ind w:left="1550" w:hanging="360"/>
      </w:pPr>
      <w:rPr>
        <w:rFonts w:ascii="Courier New" w:hAnsi="Courier New" w:cs="Courier New" w:hint="default"/>
      </w:rPr>
    </w:lvl>
    <w:lvl w:ilvl="2" w:tplc="08070005" w:tentative="1">
      <w:start w:val="1"/>
      <w:numFmt w:val="bullet"/>
      <w:lvlText w:val=""/>
      <w:lvlJc w:val="left"/>
      <w:pPr>
        <w:ind w:left="2270" w:hanging="360"/>
      </w:pPr>
      <w:rPr>
        <w:rFonts w:ascii="Wingdings" w:hAnsi="Wingdings" w:hint="default"/>
      </w:rPr>
    </w:lvl>
    <w:lvl w:ilvl="3" w:tplc="08070001" w:tentative="1">
      <w:start w:val="1"/>
      <w:numFmt w:val="bullet"/>
      <w:lvlText w:val=""/>
      <w:lvlJc w:val="left"/>
      <w:pPr>
        <w:ind w:left="2990" w:hanging="360"/>
      </w:pPr>
      <w:rPr>
        <w:rFonts w:ascii="Symbol" w:hAnsi="Symbol" w:hint="default"/>
      </w:rPr>
    </w:lvl>
    <w:lvl w:ilvl="4" w:tplc="08070003" w:tentative="1">
      <w:start w:val="1"/>
      <w:numFmt w:val="bullet"/>
      <w:lvlText w:val="o"/>
      <w:lvlJc w:val="left"/>
      <w:pPr>
        <w:ind w:left="3710" w:hanging="360"/>
      </w:pPr>
      <w:rPr>
        <w:rFonts w:ascii="Courier New" w:hAnsi="Courier New" w:cs="Courier New" w:hint="default"/>
      </w:rPr>
    </w:lvl>
    <w:lvl w:ilvl="5" w:tplc="08070005" w:tentative="1">
      <w:start w:val="1"/>
      <w:numFmt w:val="bullet"/>
      <w:lvlText w:val=""/>
      <w:lvlJc w:val="left"/>
      <w:pPr>
        <w:ind w:left="4430" w:hanging="360"/>
      </w:pPr>
      <w:rPr>
        <w:rFonts w:ascii="Wingdings" w:hAnsi="Wingdings" w:hint="default"/>
      </w:rPr>
    </w:lvl>
    <w:lvl w:ilvl="6" w:tplc="08070001" w:tentative="1">
      <w:start w:val="1"/>
      <w:numFmt w:val="bullet"/>
      <w:lvlText w:val=""/>
      <w:lvlJc w:val="left"/>
      <w:pPr>
        <w:ind w:left="5150" w:hanging="360"/>
      </w:pPr>
      <w:rPr>
        <w:rFonts w:ascii="Symbol" w:hAnsi="Symbol" w:hint="default"/>
      </w:rPr>
    </w:lvl>
    <w:lvl w:ilvl="7" w:tplc="08070003" w:tentative="1">
      <w:start w:val="1"/>
      <w:numFmt w:val="bullet"/>
      <w:lvlText w:val="o"/>
      <w:lvlJc w:val="left"/>
      <w:pPr>
        <w:ind w:left="5870" w:hanging="360"/>
      </w:pPr>
      <w:rPr>
        <w:rFonts w:ascii="Courier New" w:hAnsi="Courier New" w:cs="Courier New" w:hint="default"/>
      </w:rPr>
    </w:lvl>
    <w:lvl w:ilvl="8" w:tplc="08070005" w:tentative="1">
      <w:start w:val="1"/>
      <w:numFmt w:val="bullet"/>
      <w:lvlText w:val=""/>
      <w:lvlJc w:val="left"/>
      <w:pPr>
        <w:ind w:left="6590" w:hanging="360"/>
      </w:pPr>
      <w:rPr>
        <w:rFonts w:ascii="Wingdings" w:hAnsi="Wingdings" w:hint="default"/>
      </w:rPr>
    </w:lvl>
  </w:abstractNum>
  <w:abstractNum w:abstractNumId="17" w15:restartNumberingAfterBreak="0">
    <w:nsid w:val="7DB60DBB"/>
    <w:multiLevelType w:val="hybridMultilevel"/>
    <w:tmpl w:val="70B89C0C"/>
    <w:lvl w:ilvl="0" w:tplc="F762157A">
      <w:numFmt w:val="bullet"/>
      <w:lvlText w:val="-"/>
      <w:lvlJc w:val="left"/>
      <w:pPr>
        <w:ind w:left="720" w:hanging="360"/>
      </w:pPr>
      <w:rPr>
        <w:rFonts w:ascii="DaxlineOT-Regular" w:eastAsia="Calibri" w:hAnsi="DaxlineOT-Regular" w:cs="Times New Roman"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8" w15:restartNumberingAfterBreak="0">
    <w:nsid w:val="7FC80148"/>
    <w:multiLevelType w:val="hybridMultilevel"/>
    <w:tmpl w:val="699018A4"/>
    <w:lvl w:ilvl="0" w:tplc="F4C85048">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625111168">
    <w:abstractNumId w:val="6"/>
  </w:num>
  <w:num w:numId="2" w16cid:durableId="1034386166">
    <w:abstractNumId w:val="2"/>
  </w:num>
  <w:num w:numId="3" w16cid:durableId="64493999">
    <w:abstractNumId w:val="15"/>
  </w:num>
  <w:num w:numId="4" w16cid:durableId="1674642804">
    <w:abstractNumId w:val="16"/>
  </w:num>
  <w:num w:numId="5" w16cid:durableId="150028481">
    <w:abstractNumId w:val="1"/>
  </w:num>
  <w:num w:numId="6" w16cid:durableId="33316563">
    <w:abstractNumId w:val="9"/>
  </w:num>
  <w:num w:numId="7" w16cid:durableId="1774278757">
    <w:abstractNumId w:val="14"/>
  </w:num>
  <w:num w:numId="8" w16cid:durableId="1397164062">
    <w:abstractNumId w:val="17"/>
  </w:num>
  <w:num w:numId="9" w16cid:durableId="2026398911">
    <w:abstractNumId w:val="3"/>
  </w:num>
  <w:num w:numId="10" w16cid:durableId="154296730">
    <w:abstractNumId w:val="7"/>
  </w:num>
  <w:num w:numId="11" w16cid:durableId="215699349">
    <w:abstractNumId w:val="4"/>
  </w:num>
  <w:num w:numId="12" w16cid:durableId="582303795">
    <w:abstractNumId w:val="8"/>
  </w:num>
  <w:num w:numId="13" w16cid:durableId="862135014">
    <w:abstractNumId w:val="5"/>
  </w:num>
  <w:num w:numId="14" w16cid:durableId="1986472201">
    <w:abstractNumId w:val="10"/>
  </w:num>
  <w:num w:numId="15" w16cid:durableId="1574730939">
    <w:abstractNumId w:val="13"/>
  </w:num>
  <w:num w:numId="16" w16cid:durableId="1059864218">
    <w:abstractNumId w:val="18"/>
  </w:num>
  <w:num w:numId="17" w16cid:durableId="1187867956">
    <w:abstractNumId w:val="0"/>
  </w:num>
  <w:num w:numId="18" w16cid:durableId="936907995">
    <w:abstractNumId w:val="12"/>
  </w:num>
  <w:num w:numId="19" w16cid:durableId="20911988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5B8"/>
    <w:rsid w:val="00005735"/>
    <w:rsid w:val="000057AB"/>
    <w:rsid w:val="000069F3"/>
    <w:rsid w:val="00007DFB"/>
    <w:rsid w:val="00012B3A"/>
    <w:rsid w:val="00017F47"/>
    <w:rsid w:val="00020FE1"/>
    <w:rsid w:val="00022103"/>
    <w:rsid w:val="00031F9E"/>
    <w:rsid w:val="000326AF"/>
    <w:rsid w:val="00033B9B"/>
    <w:rsid w:val="0005043D"/>
    <w:rsid w:val="0005386D"/>
    <w:rsid w:val="000557E9"/>
    <w:rsid w:val="000606FD"/>
    <w:rsid w:val="000655D6"/>
    <w:rsid w:val="0008591A"/>
    <w:rsid w:val="00092664"/>
    <w:rsid w:val="000946E3"/>
    <w:rsid w:val="000967E8"/>
    <w:rsid w:val="00096A3F"/>
    <w:rsid w:val="000A031C"/>
    <w:rsid w:val="000A27BE"/>
    <w:rsid w:val="000A3441"/>
    <w:rsid w:val="000A42FE"/>
    <w:rsid w:val="000B324B"/>
    <w:rsid w:val="000C37DA"/>
    <w:rsid w:val="000C4A97"/>
    <w:rsid w:val="000D00B1"/>
    <w:rsid w:val="000D2D09"/>
    <w:rsid w:val="000D5BB0"/>
    <w:rsid w:val="000F6552"/>
    <w:rsid w:val="00100741"/>
    <w:rsid w:val="001026E2"/>
    <w:rsid w:val="001064B3"/>
    <w:rsid w:val="00110A62"/>
    <w:rsid w:val="00120A99"/>
    <w:rsid w:val="0012165D"/>
    <w:rsid w:val="00147711"/>
    <w:rsid w:val="001531EA"/>
    <w:rsid w:val="00153821"/>
    <w:rsid w:val="00160FF6"/>
    <w:rsid w:val="00162D50"/>
    <w:rsid w:val="001735DC"/>
    <w:rsid w:val="00174A35"/>
    <w:rsid w:val="00183D99"/>
    <w:rsid w:val="00194592"/>
    <w:rsid w:val="001A79C9"/>
    <w:rsid w:val="001B3259"/>
    <w:rsid w:val="001B3ECD"/>
    <w:rsid w:val="001B7CB4"/>
    <w:rsid w:val="001C003F"/>
    <w:rsid w:val="001C28DD"/>
    <w:rsid w:val="001C3157"/>
    <w:rsid w:val="001D012F"/>
    <w:rsid w:val="001D15CF"/>
    <w:rsid w:val="001E62CE"/>
    <w:rsid w:val="001F4A51"/>
    <w:rsid w:val="00200E44"/>
    <w:rsid w:val="00204C70"/>
    <w:rsid w:val="002155A0"/>
    <w:rsid w:val="0021573F"/>
    <w:rsid w:val="002202E1"/>
    <w:rsid w:val="0022124E"/>
    <w:rsid w:val="002221EC"/>
    <w:rsid w:val="00223F53"/>
    <w:rsid w:val="002253FA"/>
    <w:rsid w:val="00231B14"/>
    <w:rsid w:val="00232561"/>
    <w:rsid w:val="002424BB"/>
    <w:rsid w:val="0024752A"/>
    <w:rsid w:val="00251A08"/>
    <w:rsid w:val="0025255E"/>
    <w:rsid w:val="0026130B"/>
    <w:rsid w:val="0026768C"/>
    <w:rsid w:val="00271200"/>
    <w:rsid w:val="002739A2"/>
    <w:rsid w:val="00274DDD"/>
    <w:rsid w:val="00290ACA"/>
    <w:rsid w:val="00291C00"/>
    <w:rsid w:val="00294C83"/>
    <w:rsid w:val="002A0CCE"/>
    <w:rsid w:val="002A1FD3"/>
    <w:rsid w:val="002A3C9F"/>
    <w:rsid w:val="002B2B33"/>
    <w:rsid w:val="002D0BFE"/>
    <w:rsid w:val="002D3942"/>
    <w:rsid w:val="002D55BF"/>
    <w:rsid w:val="002D73D0"/>
    <w:rsid w:val="002E0D98"/>
    <w:rsid w:val="002E7AB7"/>
    <w:rsid w:val="002F251A"/>
    <w:rsid w:val="0030664B"/>
    <w:rsid w:val="00311B6D"/>
    <w:rsid w:val="00312238"/>
    <w:rsid w:val="0032331B"/>
    <w:rsid w:val="003357BB"/>
    <w:rsid w:val="00342DD8"/>
    <w:rsid w:val="00360F12"/>
    <w:rsid w:val="00362FED"/>
    <w:rsid w:val="00367028"/>
    <w:rsid w:val="00370BDB"/>
    <w:rsid w:val="0037340D"/>
    <w:rsid w:val="00374C5C"/>
    <w:rsid w:val="00374F4D"/>
    <w:rsid w:val="00376BC6"/>
    <w:rsid w:val="00377EAB"/>
    <w:rsid w:val="00380A7E"/>
    <w:rsid w:val="003911A1"/>
    <w:rsid w:val="00397AF8"/>
    <w:rsid w:val="003A3499"/>
    <w:rsid w:val="003B0563"/>
    <w:rsid w:val="003B25F4"/>
    <w:rsid w:val="003B4934"/>
    <w:rsid w:val="003C39F8"/>
    <w:rsid w:val="003C4044"/>
    <w:rsid w:val="003D0B05"/>
    <w:rsid w:val="003D267F"/>
    <w:rsid w:val="003D5FFA"/>
    <w:rsid w:val="003E5008"/>
    <w:rsid w:val="003E7231"/>
    <w:rsid w:val="003F2C56"/>
    <w:rsid w:val="003F6757"/>
    <w:rsid w:val="00401E0D"/>
    <w:rsid w:val="00403C1B"/>
    <w:rsid w:val="00403E64"/>
    <w:rsid w:val="00406FBA"/>
    <w:rsid w:val="0041749A"/>
    <w:rsid w:val="004207A5"/>
    <w:rsid w:val="0042693E"/>
    <w:rsid w:val="0044036B"/>
    <w:rsid w:val="00450F88"/>
    <w:rsid w:val="0045275B"/>
    <w:rsid w:val="00452B8D"/>
    <w:rsid w:val="004700D7"/>
    <w:rsid w:val="0047479D"/>
    <w:rsid w:val="004929D6"/>
    <w:rsid w:val="00492BA2"/>
    <w:rsid w:val="00496BB0"/>
    <w:rsid w:val="0049723A"/>
    <w:rsid w:val="004A08E5"/>
    <w:rsid w:val="004B39BC"/>
    <w:rsid w:val="004C1D31"/>
    <w:rsid w:val="004C712B"/>
    <w:rsid w:val="004D026F"/>
    <w:rsid w:val="004D2205"/>
    <w:rsid w:val="004D3D42"/>
    <w:rsid w:val="004D5F37"/>
    <w:rsid w:val="004E02EA"/>
    <w:rsid w:val="004E77AD"/>
    <w:rsid w:val="004F2A55"/>
    <w:rsid w:val="004F749C"/>
    <w:rsid w:val="004F74FE"/>
    <w:rsid w:val="00501718"/>
    <w:rsid w:val="0050486D"/>
    <w:rsid w:val="005062EC"/>
    <w:rsid w:val="0052186E"/>
    <w:rsid w:val="005271EB"/>
    <w:rsid w:val="005450A7"/>
    <w:rsid w:val="00550986"/>
    <w:rsid w:val="00552161"/>
    <w:rsid w:val="00552DD7"/>
    <w:rsid w:val="00557E54"/>
    <w:rsid w:val="00561F36"/>
    <w:rsid w:val="005638E0"/>
    <w:rsid w:val="00563F3B"/>
    <w:rsid w:val="00573BAD"/>
    <w:rsid w:val="00581FC4"/>
    <w:rsid w:val="00583687"/>
    <w:rsid w:val="00594401"/>
    <w:rsid w:val="00594EF1"/>
    <w:rsid w:val="00595406"/>
    <w:rsid w:val="00596323"/>
    <w:rsid w:val="00596EAC"/>
    <w:rsid w:val="005A5B42"/>
    <w:rsid w:val="005B40E8"/>
    <w:rsid w:val="005C7977"/>
    <w:rsid w:val="005E13A9"/>
    <w:rsid w:val="005E3065"/>
    <w:rsid w:val="005F25BE"/>
    <w:rsid w:val="00606611"/>
    <w:rsid w:val="00613022"/>
    <w:rsid w:val="00616603"/>
    <w:rsid w:val="00620362"/>
    <w:rsid w:val="006212FA"/>
    <w:rsid w:val="0062248B"/>
    <w:rsid w:val="00624E6D"/>
    <w:rsid w:val="00627F93"/>
    <w:rsid w:val="00630490"/>
    <w:rsid w:val="00632078"/>
    <w:rsid w:val="006339D3"/>
    <w:rsid w:val="006413F3"/>
    <w:rsid w:val="00643B6E"/>
    <w:rsid w:val="00646D49"/>
    <w:rsid w:val="006553A8"/>
    <w:rsid w:val="006559AB"/>
    <w:rsid w:val="00665721"/>
    <w:rsid w:val="00666368"/>
    <w:rsid w:val="0067520D"/>
    <w:rsid w:val="00675587"/>
    <w:rsid w:val="00677407"/>
    <w:rsid w:val="006803D0"/>
    <w:rsid w:val="006843CE"/>
    <w:rsid w:val="0068625E"/>
    <w:rsid w:val="00687B5B"/>
    <w:rsid w:val="006A032B"/>
    <w:rsid w:val="006A6E20"/>
    <w:rsid w:val="006A71AA"/>
    <w:rsid w:val="006B343E"/>
    <w:rsid w:val="006C760E"/>
    <w:rsid w:val="006D72E7"/>
    <w:rsid w:val="006E0B64"/>
    <w:rsid w:val="006E0C4F"/>
    <w:rsid w:val="006F4BE5"/>
    <w:rsid w:val="006F6597"/>
    <w:rsid w:val="007035DD"/>
    <w:rsid w:val="00715D75"/>
    <w:rsid w:val="0071789C"/>
    <w:rsid w:val="007275E0"/>
    <w:rsid w:val="00733603"/>
    <w:rsid w:val="00735EAF"/>
    <w:rsid w:val="007422E5"/>
    <w:rsid w:val="00750C14"/>
    <w:rsid w:val="00751C55"/>
    <w:rsid w:val="00764B79"/>
    <w:rsid w:val="00776D0E"/>
    <w:rsid w:val="00777811"/>
    <w:rsid w:val="00777AB5"/>
    <w:rsid w:val="00780ED8"/>
    <w:rsid w:val="00785457"/>
    <w:rsid w:val="00796AF9"/>
    <w:rsid w:val="007A228F"/>
    <w:rsid w:val="007B32BE"/>
    <w:rsid w:val="007C3295"/>
    <w:rsid w:val="007C6170"/>
    <w:rsid w:val="007D08B5"/>
    <w:rsid w:val="007D0A6C"/>
    <w:rsid w:val="007D6B43"/>
    <w:rsid w:val="007E4934"/>
    <w:rsid w:val="007F095D"/>
    <w:rsid w:val="007F099C"/>
    <w:rsid w:val="007F4796"/>
    <w:rsid w:val="007F4B59"/>
    <w:rsid w:val="00801411"/>
    <w:rsid w:val="0080200D"/>
    <w:rsid w:val="008050EF"/>
    <w:rsid w:val="00806335"/>
    <w:rsid w:val="00811A7C"/>
    <w:rsid w:val="00820C6E"/>
    <w:rsid w:val="00821C24"/>
    <w:rsid w:val="00821CB7"/>
    <w:rsid w:val="0082514F"/>
    <w:rsid w:val="00825723"/>
    <w:rsid w:val="008365DB"/>
    <w:rsid w:val="0085082A"/>
    <w:rsid w:val="00852458"/>
    <w:rsid w:val="00861A91"/>
    <w:rsid w:val="00863BAA"/>
    <w:rsid w:val="00865CFC"/>
    <w:rsid w:val="00871C6B"/>
    <w:rsid w:val="00873D08"/>
    <w:rsid w:val="008805A8"/>
    <w:rsid w:val="008845FF"/>
    <w:rsid w:val="008855B8"/>
    <w:rsid w:val="00886661"/>
    <w:rsid w:val="00886E4F"/>
    <w:rsid w:val="008954E3"/>
    <w:rsid w:val="008977D0"/>
    <w:rsid w:val="008A4575"/>
    <w:rsid w:val="008A46A9"/>
    <w:rsid w:val="008A58E7"/>
    <w:rsid w:val="008A6A63"/>
    <w:rsid w:val="008A7C25"/>
    <w:rsid w:val="008B2201"/>
    <w:rsid w:val="008C06BC"/>
    <w:rsid w:val="008C23A3"/>
    <w:rsid w:val="008C2B03"/>
    <w:rsid w:val="008C41C7"/>
    <w:rsid w:val="008C5E42"/>
    <w:rsid w:val="008D5F7D"/>
    <w:rsid w:val="008D6FB2"/>
    <w:rsid w:val="008D71D1"/>
    <w:rsid w:val="008E33AE"/>
    <w:rsid w:val="008E4970"/>
    <w:rsid w:val="008E52D9"/>
    <w:rsid w:val="008E7512"/>
    <w:rsid w:val="008F0899"/>
    <w:rsid w:val="008F2595"/>
    <w:rsid w:val="008F4B70"/>
    <w:rsid w:val="008F52A8"/>
    <w:rsid w:val="008F602B"/>
    <w:rsid w:val="008F7A28"/>
    <w:rsid w:val="00901DEA"/>
    <w:rsid w:val="0090424A"/>
    <w:rsid w:val="009115F2"/>
    <w:rsid w:val="009221D8"/>
    <w:rsid w:val="00922EB9"/>
    <w:rsid w:val="00924D86"/>
    <w:rsid w:val="00935B22"/>
    <w:rsid w:val="00937A09"/>
    <w:rsid w:val="00941928"/>
    <w:rsid w:val="00941DC3"/>
    <w:rsid w:val="00943569"/>
    <w:rsid w:val="00944E67"/>
    <w:rsid w:val="00954667"/>
    <w:rsid w:val="009566DC"/>
    <w:rsid w:val="00956A8A"/>
    <w:rsid w:val="0096149C"/>
    <w:rsid w:val="009642F1"/>
    <w:rsid w:val="00964FED"/>
    <w:rsid w:val="00972828"/>
    <w:rsid w:val="00980CC2"/>
    <w:rsid w:val="00983D7A"/>
    <w:rsid w:val="00986674"/>
    <w:rsid w:val="009923A1"/>
    <w:rsid w:val="009933A9"/>
    <w:rsid w:val="00997D57"/>
    <w:rsid w:val="009A40F8"/>
    <w:rsid w:val="009B495A"/>
    <w:rsid w:val="009B5B03"/>
    <w:rsid w:val="009C5ED2"/>
    <w:rsid w:val="009D59F7"/>
    <w:rsid w:val="009E51C4"/>
    <w:rsid w:val="009E580A"/>
    <w:rsid w:val="00A017F5"/>
    <w:rsid w:val="00A03B4D"/>
    <w:rsid w:val="00A1092C"/>
    <w:rsid w:val="00A16A94"/>
    <w:rsid w:val="00A210E5"/>
    <w:rsid w:val="00A3100F"/>
    <w:rsid w:val="00A343A1"/>
    <w:rsid w:val="00A417B7"/>
    <w:rsid w:val="00A42347"/>
    <w:rsid w:val="00A43964"/>
    <w:rsid w:val="00A46D6F"/>
    <w:rsid w:val="00A55295"/>
    <w:rsid w:val="00A5608C"/>
    <w:rsid w:val="00A61462"/>
    <w:rsid w:val="00A637C9"/>
    <w:rsid w:val="00A66262"/>
    <w:rsid w:val="00A67793"/>
    <w:rsid w:val="00A72A62"/>
    <w:rsid w:val="00A73043"/>
    <w:rsid w:val="00A82B6A"/>
    <w:rsid w:val="00A84067"/>
    <w:rsid w:val="00A97F0A"/>
    <w:rsid w:val="00AA2928"/>
    <w:rsid w:val="00AA52E8"/>
    <w:rsid w:val="00AB034B"/>
    <w:rsid w:val="00AB633E"/>
    <w:rsid w:val="00AC0BC3"/>
    <w:rsid w:val="00AC0DED"/>
    <w:rsid w:val="00AD2BA0"/>
    <w:rsid w:val="00AD53F6"/>
    <w:rsid w:val="00AE2B5A"/>
    <w:rsid w:val="00AE6554"/>
    <w:rsid w:val="00AE76DB"/>
    <w:rsid w:val="00AF09E4"/>
    <w:rsid w:val="00AF23EC"/>
    <w:rsid w:val="00AF2CCC"/>
    <w:rsid w:val="00AF6CF2"/>
    <w:rsid w:val="00AF7116"/>
    <w:rsid w:val="00AF7D3B"/>
    <w:rsid w:val="00B05250"/>
    <w:rsid w:val="00B11FC5"/>
    <w:rsid w:val="00B17EC4"/>
    <w:rsid w:val="00B234EB"/>
    <w:rsid w:val="00B33353"/>
    <w:rsid w:val="00B40177"/>
    <w:rsid w:val="00B445E1"/>
    <w:rsid w:val="00B472AA"/>
    <w:rsid w:val="00B505B0"/>
    <w:rsid w:val="00B51B19"/>
    <w:rsid w:val="00B5265D"/>
    <w:rsid w:val="00B54714"/>
    <w:rsid w:val="00B55AA2"/>
    <w:rsid w:val="00B565D7"/>
    <w:rsid w:val="00B6658F"/>
    <w:rsid w:val="00B7305F"/>
    <w:rsid w:val="00B80A0D"/>
    <w:rsid w:val="00B81529"/>
    <w:rsid w:val="00BA3C70"/>
    <w:rsid w:val="00BA662A"/>
    <w:rsid w:val="00BB6343"/>
    <w:rsid w:val="00BB7E1F"/>
    <w:rsid w:val="00BC18DE"/>
    <w:rsid w:val="00BC5658"/>
    <w:rsid w:val="00BD68BA"/>
    <w:rsid w:val="00BE106F"/>
    <w:rsid w:val="00BE4A61"/>
    <w:rsid w:val="00BF10D1"/>
    <w:rsid w:val="00BF38EF"/>
    <w:rsid w:val="00BF4B68"/>
    <w:rsid w:val="00BF6054"/>
    <w:rsid w:val="00C01CC1"/>
    <w:rsid w:val="00C039C7"/>
    <w:rsid w:val="00C04928"/>
    <w:rsid w:val="00C058F4"/>
    <w:rsid w:val="00C12E83"/>
    <w:rsid w:val="00C1560D"/>
    <w:rsid w:val="00C16CC7"/>
    <w:rsid w:val="00C17948"/>
    <w:rsid w:val="00C24751"/>
    <w:rsid w:val="00C30D0C"/>
    <w:rsid w:val="00C3241B"/>
    <w:rsid w:val="00C35548"/>
    <w:rsid w:val="00C35C09"/>
    <w:rsid w:val="00C37AC5"/>
    <w:rsid w:val="00C5310C"/>
    <w:rsid w:val="00C600B2"/>
    <w:rsid w:val="00C602F5"/>
    <w:rsid w:val="00C645EE"/>
    <w:rsid w:val="00C652AE"/>
    <w:rsid w:val="00C81671"/>
    <w:rsid w:val="00C84C27"/>
    <w:rsid w:val="00C85C49"/>
    <w:rsid w:val="00C93EEF"/>
    <w:rsid w:val="00C97A20"/>
    <w:rsid w:val="00C97E5D"/>
    <w:rsid w:val="00CA1ADE"/>
    <w:rsid w:val="00CA2655"/>
    <w:rsid w:val="00CB2D52"/>
    <w:rsid w:val="00CC222E"/>
    <w:rsid w:val="00CC26FD"/>
    <w:rsid w:val="00CC2A42"/>
    <w:rsid w:val="00CC3367"/>
    <w:rsid w:val="00CC5A5F"/>
    <w:rsid w:val="00CC7B08"/>
    <w:rsid w:val="00CC7F10"/>
    <w:rsid w:val="00CD3394"/>
    <w:rsid w:val="00CD385D"/>
    <w:rsid w:val="00CD3869"/>
    <w:rsid w:val="00CD43D2"/>
    <w:rsid w:val="00CD4EF7"/>
    <w:rsid w:val="00CE653B"/>
    <w:rsid w:val="00CF3FC3"/>
    <w:rsid w:val="00CF5DC0"/>
    <w:rsid w:val="00D0175C"/>
    <w:rsid w:val="00D02D9E"/>
    <w:rsid w:val="00D07C2A"/>
    <w:rsid w:val="00D11752"/>
    <w:rsid w:val="00D1415F"/>
    <w:rsid w:val="00D1679A"/>
    <w:rsid w:val="00D17298"/>
    <w:rsid w:val="00D20A14"/>
    <w:rsid w:val="00D22638"/>
    <w:rsid w:val="00D2698E"/>
    <w:rsid w:val="00D37A0F"/>
    <w:rsid w:val="00D44B7B"/>
    <w:rsid w:val="00D47078"/>
    <w:rsid w:val="00D47CED"/>
    <w:rsid w:val="00D51F40"/>
    <w:rsid w:val="00D53874"/>
    <w:rsid w:val="00D5402D"/>
    <w:rsid w:val="00D56FE8"/>
    <w:rsid w:val="00D5716E"/>
    <w:rsid w:val="00D60FB4"/>
    <w:rsid w:val="00D62323"/>
    <w:rsid w:val="00D63665"/>
    <w:rsid w:val="00D665B6"/>
    <w:rsid w:val="00D741C3"/>
    <w:rsid w:val="00D761D9"/>
    <w:rsid w:val="00D80A0A"/>
    <w:rsid w:val="00D82BFD"/>
    <w:rsid w:val="00D9333F"/>
    <w:rsid w:val="00DA3E5C"/>
    <w:rsid w:val="00DA4051"/>
    <w:rsid w:val="00DA48F4"/>
    <w:rsid w:val="00DB2C84"/>
    <w:rsid w:val="00DB519E"/>
    <w:rsid w:val="00DC3440"/>
    <w:rsid w:val="00DD3665"/>
    <w:rsid w:val="00DD445E"/>
    <w:rsid w:val="00DD5E85"/>
    <w:rsid w:val="00DD64B9"/>
    <w:rsid w:val="00DE0717"/>
    <w:rsid w:val="00DF57F7"/>
    <w:rsid w:val="00E068B7"/>
    <w:rsid w:val="00E06F89"/>
    <w:rsid w:val="00E107D3"/>
    <w:rsid w:val="00E11FE3"/>
    <w:rsid w:val="00E12D73"/>
    <w:rsid w:val="00E13184"/>
    <w:rsid w:val="00E36FC1"/>
    <w:rsid w:val="00E44D95"/>
    <w:rsid w:val="00E6087D"/>
    <w:rsid w:val="00E662BD"/>
    <w:rsid w:val="00E66E22"/>
    <w:rsid w:val="00E814E7"/>
    <w:rsid w:val="00E97E18"/>
    <w:rsid w:val="00EA1E76"/>
    <w:rsid w:val="00EA5AC1"/>
    <w:rsid w:val="00EB05B5"/>
    <w:rsid w:val="00EB512D"/>
    <w:rsid w:val="00EC1A00"/>
    <w:rsid w:val="00EC266D"/>
    <w:rsid w:val="00EC2B52"/>
    <w:rsid w:val="00EC6AA9"/>
    <w:rsid w:val="00ED5A05"/>
    <w:rsid w:val="00EE24BC"/>
    <w:rsid w:val="00EE310C"/>
    <w:rsid w:val="00F010B7"/>
    <w:rsid w:val="00F11E1A"/>
    <w:rsid w:val="00F17E3F"/>
    <w:rsid w:val="00F2193B"/>
    <w:rsid w:val="00F22914"/>
    <w:rsid w:val="00F2390E"/>
    <w:rsid w:val="00F24E8E"/>
    <w:rsid w:val="00F33C76"/>
    <w:rsid w:val="00F366F2"/>
    <w:rsid w:val="00F5236C"/>
    <w:rsid w:val="00F540CC"/>
    <w:rsid w:val="00F54736"/>
    <w:rsid w:val="00F63BE4"/>
    <w:rsid w:val="00F84249"/>
    <w:rsid w:val="00F86BC2"/>
    <w:rsid w:val="00F871EB"/>
    <w:rsid w:val="00F90E6E"/>
    <w:rsid w:val="00F91B9B"/>
    <w:rsid w:val="00FA14D2"/>
    <w:rsid w:val="00FB5582"/>
    <w:rsid w:val="00FB69F1"/>
    <w:rsid w:val="00FC63A0"/>
    <w:rsid w:val="00FC779C"/>
    <w:rsid w:val="00FC78F5"/>
    <w:rsid w:val="00FD0CF4"/>
    <w:rsid w:val="00FD245E"/>
    <w:rsid w:val="00FD364C"/>
    <w:rsid w:val="00FD6E61"/>
    <w:rsid w:val="00FE3A0B"/>
    <w:rsid w:val="00FF06EF"/>
    <w:rsid w:val="00FF0C94"/>
    <w:rsid w:val="00FF1DBD"/>
    <w:rsid w:val="00FF571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04CB9"/>
  <w15:docId w15:val="{884E30A6-B66A-4963-A886-ED5AC42CB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D0BFE"/>
    <w:rPr>
      <w:rFonts w:ascii="DaxlineOT-Light" w:hAnsi="DaxlineOT-Light"/>
    </w:rPr>
  </w:style>
  <w:style w:type="paragraph" w:styleId="berschrift1">
    <w:name w:val="heading 1"/>
    <w:basedOn w:val="Standard"/>
    <w:next w:val="Standard"/>
    <w:link w:val="berschrift1Zchn"/>
    <w:autoRedefine/>
    <w:uiPriority w:val="9"/>
    <w:qFormat/>
    <w:rsid w:val="00BA662A"/>
    <w:pPr>
      <w:keepNext/>
      <w:keepLines/>
      <w:tabs>
        <w:tab w:val="right" w:pos="9214"/>
      </w:tabs>
      <w:spacing w:after="0" w:line="240" w:lineRule="auto"/>
      <w:jc w:val="both"/>
      <w:outlineLvl w:val="0"/>
    </w:pPr>
    <w:rPr>
      <w:rFonts w:ascii="Arial" w:hAnsi="Arial" w:cs="Arial"/>
      <w:sz w:val="20"/>
    </w:rPr>
  </w:style>
  <w:style w:type="paragraph" w:styleId="berschrift2">
    <w:name w:val="heading 2"/>
    <w:basedOn w:val="Standard"/>
    <w:next w:val="Standard"/>
    <w:link w:val="berschrift2Zchn"/>
    <w:autoRedefine/>
    <w:uiPriority w:val="9"/>
    <w:unhideWhenUsed/>
    <w:qFormat/>
    <w:rsid w:val="002D0BFE"/>
    <w:pPr>
      <w:keepNext/>
      <w:keepLines/>
      <w:numPr>
        <w:ilvl w:val="1"/>
        <w:numId w:val="2"/>
      </w:numPr>
      <w:spacing w:before="40" w:after="0"/>
      <w:outlineLvl w:val="1"/>
    </w:pPr>
    <w:rPr>
      <w:rFonts w:eastAsiaTheme="majorEastAsia" w:cstheme="majorBidi"/>
      <w:sz w:val="26"/>
      <w:szCs w:val="26"/>
    </w:rPr>
  </w:style>
  <w:style w:type="paragraph" w:styleId="berschrift3">
    <w:name w:val="heading 3"/>
    <w:basedOn w:val="Standard"/>
    <w:next w:val="Standard"/>
    <w:link w:val="berschrift3Zchn"/>
    <w:autoRedefine/>
    <w:uiPriority w:val="9"/>
    <w:unhideWhenUsed/>
    <w:qFormat/>
    <w:rsid w:val="002D0BFE"/>
    <w:pPr>
      <w:keepNext/>
      <w:keepLines/>
      <w:numPr>
        <w:ilvl w:val="2"/>
        <w:numId w:val="2"/>
      </w:numPr>
      <w:spacing w:before="40" w:after="0"/>
      <w:outlineLvl w:val="2"/>
    </w:pPr>
    <w:rPr>
      <w:rFonts w:eastAsiaTheme="majorEastAsia" w:cstheme="majorBidi"/>
      <w:sz w:val="24"/>
      <w:szCs w:val="24"/>
    </w:rPr>
  </w:style>
  <w:style w:type="paragraph" w:styleId="berschrift4">
    <w:name w:val="heading 4"/>
    <w:basedOn w:val="Standard"/>
    <w:next w:val="Standard"/>
    <w:link w:val="berschrift4Zchn"/>
    <w:autoRedefine/>
    <w:uiPriority w:val="9"/>
    <w:unhideWhenUsed/>
    <w:qFormat/>
    <w:rsid w:val="002D0BFE"/>
    <w:pPr>
      <w:keepNext/>
      <w:keepLines/>
      <w:numPr>
        <w:ilvl w:val="3"/>
        <w:numId w:val="2"/>
      </w:numPr>
      <w:spacing w:before="40" w:after="0"/>
      <w:outlineLvl w:val="3"/>
    </w:pPr>
    <w:rPr>
      <w:rFonts w:eastAsiaTheme="majorEastAsia" w:cstheme="majorBidi"/>
      <w:i/>
      <w:iCs/>
    </w:rPr>
  </w:style>
  <w:style w:type="paragraph" w:styleId="berschrift5">
    <w:name w:val="heading 5"/>
    <w:basedOn w:val="Standard"/>
    <w:next w:val="Standard"/>
    <w:link w:val="berschrift5Zchn"/>
    <w:uiPriority w:val="9"/>
    <w:semiHidden/>
    <w:unhideWhenUsed/>
    <w:qFormat/>
    <w:rsid w:val="00B54714"/>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B54714"/>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B54714"/>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B54714"/>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B54714"/>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autoRedefine/>
    <w:uiPriority w:val="10"/>
    <w:qFormat/>
    <w:rsid w:val="00B54714"/>
    <w:pPr>
      <w:spacing w:after="0" w:line="240" w:lineRule="auto"/>
      <w:contextualSpacing/>
    </w:pPr>
    <w:rPr>
      <w:rFonts w:eastAsiaTheme="majorEastAsia" w:cstheme="majorBidi"/>
      <w:b/>
      <w:spacing w:val="-10"/>
      <w:kern w:val="28"/>
      <w:sz w:val="40"/>
      <w:szCs w:val="56"/>
    </w:rPr>
  </w:style>
  <w:style w:type="character" w:customStyle="1" w:styleId="TitelZchn">
    <w:name w:val="Titel Zchn"/>
    <w:basedOn w:val="Absatz-Standardschriftart"/>
    <w:link w:val="Titel"/>
    <w:uiPriority w:val="10"/>
    <w:rsid w:val="00B54714"/>
    <w:rPr>
      <w:rFonts w:ascii="DaxlineOT-Light" w:eastAsiaTheme="majorEastAsia" w:hAnsi="DaxlineOT-Light" w:cstheme="majorBidi"/>
      <w:b/>
      <w:spacing w:val="-10"/>
      <w:kern w:val="28"/>
      <w:sz w:val="40"/>
      <w:szCs w:val="56"/>
    </w:rPr>
  </w:style>
  <w:style w:type="character" w:customStyle="1" w:styleId="berschrift1Zchn">
    <w:name w:val="Überschrift 1 Zchn"/>
    <w:basedOn w:val="Absatz-Standardschriftart"/>
    <w:link w:val="berschrift1"/>
    <w:uiPriority w:val="9"/>
    <w:rsid w:val="00BA662A"/>
    <w:rPr>
      <w:rFonts w:ascii="Arial" w:hAnsi="Arial" w:cs="Arial"/>
      <w:sz w:val="20"/>
    </w:rPr>
  </w:style>
  <w:style w:type="character" w:customStyle="1" w:styleId="berschrift2Zchn">
    <w:name w:val="Überschrift 2 Zchn"/>
    <w:basedOn w:val="Absatz-Standardschriftart"/>
    <w:link w:val="berschrift2"/>
    <w:uiPriority w:val="9"/>
    <w:rsid w:val="002D0BFE"/>
    <w:rPr>
      <w:rFonts w:ascii="DaxlineOT-Light" w:eastAsiaTheme="majorEastAsia" w:hAnsi="DaxlineOT-Light" w:cstheme="majorBidi"/>
      <w:sz w:val="26"/>
      <w:szCs w:val="26"/>
    </w:rPr>
  </w:style>
  <w:style w:type="character" w:customStyle="1" w:styleId="berschrift3Zchn">
    <w:name w:val="Überschrift 3 Zchn"/>
    <w:basedOn w:val="Absatz-Standardschriftart"/>
    <w:link w:val="berschrift3"/>
    <w:uiPriority w:val="9"/>
    <w:rsid w:val="002D0BFE"/>
    <w:rPr>
      <w:rFonts w:ascii="DaxlineOT-Light" w:eastAsiaTheme="majorEastAsia" w:hAnsi="DaxlineOT-Light" w:cstheme="majorBidi"/>
      <w:sz w:val="24"/>
      <w:szCs w:val="24"/>
    </w:rPr>
  </w:style>
  <w:style w:type="paragraph" w:styleId="Listenabsatz">
    <w:name w:val="List Paragraph"/>
    <w:basedOn w:val="Standard"/>
    <w:uiPriority w:val="34"/>
    <w:qFormat/>
    <w:rsid w:val="002D0BFE"/>
    <w:pPr>
      <w:ind w:left="720"/>
      <w:contextualSpacing/>
    </w:pPr>
  </w:style>
  <w:style w:type="character" w:customStyle="1" w:styleId="berschrift4Zchn">
    <w:name w:val="Überschrift 4 Zchn"/>
    <w:basedOn w:val="Absatz-Standardschriftart"/>
    <w:link w:val="berschrift4"/>
    <w:uiPriority w:val="9"/>
    <w:rsid w:val="002D0BFE"/>
    <w:rPr>
      <w:rFonts w:ascii="DaxlineOT-Light" w:eastAsiaTheme="majorEastAsia" w:hAnsi="DaxlineOT-Light" w:cstheme="majorBidi"/>
      <w:i/>
      <w:iCs/>
    </w:rPr>
  </w:style>
  <w:style w:type="paragraph" w:styleId="KeinLeerraum">
    <w:name w:val="No Spacing"/>
    <w:uiPriority w:val="1"/>
    <w:qFormat/>
    <w:rsid w:val="002D0BFE"/>
    <w:pPr>
      <w:spacing w:after="0" w:line="240" w:lineRule="auto"/>
    </w:pPr>
    <w:rPr>
      <w:rFonts w:ascii="DaxlineOT-Light" w:hAnsi="DaxlineOT-Light"/>
    </w:rPr>
  </w:style>
  <w:style w:type="paragraph" w:styleId="Kopfzeile">
    <w:name w:val="header"/>
    <w:basedOn w:val="Standard"/>
    <w:link w:val="KopfzeileZchn"/>
    <w:uiPriority w:val="99"/>
    <w:unhideWhenUsed/>
    <w:rsid w:val="002D0BF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D0BFE"/>
    <w:rPr>
      <w:rFonts w:ascii="DaxlineOT-Light" w:hAnsi="DaxlineOT-Light"/>
    </w:rPr>
  </w:style>
  <w:style w:type="paragraph" w:styleId="Fuzeile">
    <w:name w:val="footer"/>
    <w:basedOn w:val="Standard"/>
    <w:link w:val="FuzeileZchn"/>
    <w:uiPriority w:val="99"/>
    <w:unhideWhenUsed/>
    <w:rsid w:val="002D0BF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D0BFE"/>
    <w:rPr>
      <w:rFonts w:ascii="DaxlineOT-Light" w:hAnsi="DaxlineOT-Light"/>
    </w:rPr>
  </w:style>
  <w:style w:type="paragraph" w:customStyle="1" w:styleId="Callout">
    <w:name w:val="Callout"/>
    <w:basedOn w:val="Standard"/>
    <w:qFormat/>
    <w:rsid w:val="002D0BFE"/>
    <w:pPr>
      <w:framePr w:hSpace="142" w:vSpace="142" w:wrap="around" w:vAnchor="text" w:hAnchor="text" w:y="285"/>
      <w:widowControl w:val="0"/>
      <w:tabs>
        <w:tab w:val="left" w:pos="5760"/>
      </w:tabs>
      <w:autoSpaceDE w:val="0"/>
      <w:autoSpaceDN w:val="0"/>
      <w:adjustRightInd w:val="0"/>
      <w:spacing w:after="0" w:line="240" w:lineRule="auto"/>
      <w:textAlignment w:val="center"/>
    </w:pPr>
    <w:rPr>
      <w:rFonts w:ascii="DaxlineOT-Regular" w:eastAsia="MS Mincho" w:hAnsi="DaxlineOT-Regular" w:cs="DaxlinePro-Regular"/>
      <w:color w:val="000000"/>
      <w:sz w:val="24"/>
      <w:szCs w:val="24"/>
      <w:lang w:val="de-DE" w:eastAsia="de-DE"/>
    </w:rPr>
  </w:style>
  <w:style w:type="character" w:customStyle="1" w:styleId="berschrift5Zchn">
    <w:name w:val="Überschrift 5 Zchn"/>
    <w:basedOn w:val="Absatz-Standardschriftart"/>
    <w:link w:val="berschrift5"/>
    <w:uiPriority w:val="9"/>
    <w:semiHidden/>
    <w:rsid w:val="00B54714"/>
    <w:rPr>
      <w:rFonts w:asciiTheme="majorHAnsi" w:eastAsiaTheme="majorEastAsia" w:hAnsiTheme="majorHAnsi" w:cstheme="majorBidi"/>
      <w:color w:val="2E74B5" w:themeColor="accent1" w:themeShade="BF"/>
    </w:rPr>
  </w:style>
  <w:style w:type="character" w:customStyle="1" w:styleId="berschrift6Zchn">
    <w:name w:val="Überschrift 6 Zchn"/>
    <w:basedOn w:val="Absatz-Standardschriftart"/>
    <w:link w:val="berschrift6"/>
    <w:uiPriority w:val="9"/>
    <w:semiHidden/>
    <w:rsid w:val="00B54714"/>
    <w:rPr>
      <w:rFonts w:asciiTheme="majorHAnsi" w:eastAsiaTheme="majorEastAsia" w:hAnsiTheme="majorHAnsi" w:cstheme="majorBidi"/>
      <w:color w:val="1F4D78" w:themeColor="accent1" w:themeShade="7F"/>
    </w:rPr>
  </w:style>
  <w:style w:type="character" w:customStyle="1" w:styleId="berschrift7Zchn">
    <w:name w:val="Überschrift 7 Zchn"/>
    <w:basedOn w:val="Absatz-Standardschriftart"/>
    <w:link w:val="berschrift7"/>
    <w:uiPriority w:val="9"/>
    <w:semiHidden/>
    <w:rsid w:val="00B54714"/>
    <w:rPr>
      <w:rFonts w:asciiTheme="majorHAnsi" w:eastAsiaTheme="majorEastAsia" w:hAnsiTheme="majorHAnsi" w:cstheme="majorBidi"/>
      <w:i/>
      <w:iCs/>
      <w:color w:val="1F4D78" w:themeColor="accent1" w:themeShade="7F"/>
    </w:rPr>
  </w:style>
  <w:style w:type="character" w:customStyle="1" w:styleId="berschrift8Zchn">
    <w:name w:val="Überschrift 8 Zchn"/>
    <w:basedOn w:val="Absatz-Standardschriftart"/>
    <w:link w:val="berschrift8"/>
    <w:uiPriority w:val="9"/>
    <w:semiHidden/>
    <w:rsid w:val="00B54714"/>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B54714"/>
    <w:rPr>
      <w:rFonts w:asciiTheme="majorHAnsi" w:eastAsiaTheme="majorEastAsia" w:hAnsiTheme="majorHAnsi" w:cstheme="majorBidi"/>
      <w:i/>
      <w:iCs/>
      <w:color w:val="272727" w:themeColor="text1" w:themeTint="D8"/>
      <w:sz w:val="21"/>
      <w:szCs w:val="21"/>
    </w:rPr>
  </w:style>
  <w:style w:type="character" w:styleId="Hyperlink">
    <w:name w:val="Hyperlink"/>
    <w:basedOn w:val="Absatz-Standardschriftart"/>
    <w:uiPriority w:val="99"/>
    <w:unhideWhenUsed/>
    <w:rsid w:val="009D59F7"/>
    <w:rPr>
      <w:color w:val="0563C1" w:themeColor="hyperlink"/>
      <w:u w:val="single"/>
    </w:rPr>
  </w:style>
  <w:style w:type="paragraph" w:styleId="Sprechblasentext">
    <w:name w:val="Balloon Text"/>
    <w:basedOn w:val="Standard"/>
    <w:link w:val="SprechblasentextZchn"/>
    <w:uiPriority w:val="99"/>
    <w:semiHidden/>
    <w:unhideWhenUsed/>
    <w:rsid w:val="007D0A6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D0A6C"/>
    <w:rPr>
      <w:rFonts w:ascii="Tahoma" w:hAnsi="Tahoma" w:cs="Tahoma"/>
      <w:sz w:val="16"/>
      <w:szCs w:val="16"/>
    </w:rPr>
  </w:style>
  <w:style w:type="paragraph" w:styleId="Textkrper-Zeileneinzug">
    <w:name w:val="Body Text Indent"/>
    <w:basedOn w:val="Standard"/>
    <w:link w:val="Textkrper-ZeileneinzugZchn"/>
    <w:semiHidden/>
    <w:rsid w:val="00AD2BA0"/>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0" w:line="240" w:lineRule="auto"/>
      <w:ind w:left="709"/>
      <w:jc w:val="both"/>
    </w:pPr>
    <w:rPr>
      <w:rFonts w:ascii="Arial" w:eastAsia="Times New Roman" w:hAnsi="Arial" w:cs="Times New Roman"/>
      <w:sz w:val="24"/>
      <w:szCs w:val="20"/>
      <w:lang w:eastAsia="de-DE"/>
    </w:rPr>
  </w:style>
  <w:style w:type="character" w:customStyle="1" w:styleId="Textkrper-ZeileneinzugZchn">
    <w:name w:val="Textkörper-Zeileneinzug Zchn"/>
    <w:basedOn w:val="Absatz-Standardschriftart"/>
    <w:link w:val="Textkrper-Zeileneinzug"/>
    <w:semiHidden/>
    <w:rsid w:val="00AD2BA0"/>
    <w:rPr>
      <w:rFonts w:ascii="Arial" w:eastAsia="Times New Roman" w:hAnsi="Arial" w:cs="Times New Roman"/>
      <w:sz w:val="24"/>
      <w:szCs w:val="20"/>
      <w:lang w:eastAsia="de-DE"/>
    </w:rPr>
  </w:style>
  <w:style w:type="character" w:customStyle="1" w:styleId="NichtaufgelsteErwhnung1">
    <w:name w:val="Nicht aufgelöste Erwähnung1"/>
    <w:basedOn w:val="Absatz-Standardschriftart"/>
    <w:uiPriority w:val="99"/>
    <w:semiHidden/>
    <w:unhideWhenUsed/>
    <w:rsid w:val="00403E64"/>
    <w:rPr>
      <w:color w:val="605E5C"/>
      <w:shd w:val="clear" w:color="auto" w:fill="E1DFDD"/>
    </w:rPr>
  </w:style>
  <w:style w:type="character" w:styleId="BesuchterLink">
    <w:name w:val="FollowedHyperlink"/>
    <w:basedOn w:val="Absatz-Standardschriftart"/>
    <w:uiPriority w:val="99"/>
    <w:semiHidden/>
    <w:unhideWhenUsed/>
    <w:rsid w:val="00033B9B"/>
    <w:rPr>
      <w:color w:val="954F72" w:themeColor="followedHyperlink"/>
      <w:u w:val="single"/>
    </w:rPr>
  </w:style>
  <w:style w:type="paragraph" w:styleId="berarbeitung">
    <w:name w:val="Revision"/>
    <w:hidden/>
    <w:uiPriority w:val="99"/>
    <w:semiHidden/>
    <w:rsid w:val="00F91B9B"/>
    <w:pPr>
      <w:spacing w:after="0" w:line="240" w:lineRule="auto"/>
    </w:pPr>
    <w:rPr>
      <w:rFonts w:ascii="DaxlineOT-Light" w:hAnsi="DaxlineOT-Light"/>
    </w:rPr>
  </w:style>
  <w:style w:type="paragraph" w:styleId="NurText">
    <w:name w:val="Plain Text"/>
    <w:basedOn w:val="Standard"/>
    <w:link w:val="NurTextZchn"/>
    <w:uiPriority w:val="99"/>
    <w:unhideWhenUsed/>
    <w:rsid w:val="004D2205"/>
    <w:pPr>
      <w:spacing w:after="0" w:line="240" w:lineRule="auto"/>
    </w:pPr>
    <w:rPr>
      <w:rFonts w:ascii="Arial" w:eastAsia="Times New Roman" w:hAnsi="Arial"/>
      <w:sz w:val="20"/>
      <w:szCs w:val="21"/>
    </w:rPr>
  </w:style>
  <w:style w:type="character" w:customStyle="1" w:styleId="NurTextZchn">
    <w:name w:val="Nur Text Zchn"/>
    <w:basedOn w:val="Absatz-Standardschriftart"/>
    <w:link w:val="NurText"/>
    <w:uiPriority w:val="99"/>
    <w:rsid w:val="004D2205"/>
    <w:rPr>
      <w:rFonts w:ascii="Arial" w:eastAsia="Times New Roman" w:hAnsi="Arial"/>
      <w:sz w:val="20"/>
      <w:szCs w:val="21"/>
    </w:rPr>
  </w:style>
  <w:style w:type="character" w:styleId="Kommentarzeichen">
    <w:name w:val="annotation reference"/>
    <w:basedOn w:val="Absatz-Standardschriftart"/>
    <w:uiPriority w:val="99"/>
    <w:semiHidden/>
    <w:unhideWhenUsed/>
    <w:rsid w:val="0022124E"/>
    <w:rPr>
      <w:sz w:val="16"/>
      <w:szCs w:val="16"/>
    </w:rPr>
  </w:style>
  <w:style w:type="paragraph" w:styleId="Kommentartext">
    <w:name w:val="annotation text"/>
    <w:basedOn w:val="Standard"/>
    <w:link w:val="KommentartextZchn"/>
    <w:uiPriority w:val="99"/>
    <w:unhideWhenUsed/>
    <w:rsid w:val="0022124E"/>
    <w:pPr>
      <w:spacing w:line="240" w:lineRule="auto"/>
    </w:pPr>
    <w:rPr>
      <w:sz w:val="20"/>
      <w:szCs w:val="20"/>
    </w:rPr>
  </w:style>
  <w:style w:type="character" w:customStyle="1" w:styleId="KommentartextZchn">
    <w:name w:val="Kommentartext Zchn"/>
    <w:basedOn w:val="Absatz-Standardschriftart"/>
    <w:link w:val="Kommentartext"/>
    <w:uiPriority w:val="99"/>
    <w:rsid w:val="0022124E"/>
    <w:rPr>
      <w:rFonts w:ascii="DaxlineOT-Light" w:hAnsi="DaxlineOT-Light"/>
      <w:sz w:val="20"/>
      <w:szCs w:val="20"/>
    </w:rPr>
  </w:style>
  <w:style w:type="paragraph" w:styleId="Kommentarthema">
    <w:name w:val="annotation subject"/>
    <w:basedOn w:val="Kommentartext"/>
    <w:next w:val="Kommentartext"/>
    <w:link w:val="KommentarthemaZchn"/>
    <w:uiPriority w:val="99"/>
    <w:semiHidden/>
    <w:unhideWhenUsed/>
    <w:rsid w:val="0022124E"/>
    <w:rPr>
      <w:b/>
      <w:bCs/>
    </w:rPr>
  </w:style>
  <w:style w:type="character" w:customStyle="1" w:styleId="KommentarthemaZchn">
    <w:name w:val="Kommentarthema Zchn"/>
    <w:basedOn w:val="KommentartextZchn"/>
    <w:link w:val="Kommentarthema"/>
    <w:uiPriority w:val="99"/>
    <w:semiHidden/>
    <w:rsid w:val="0022124E"/>
    <w:rPr>
      <w:rFonts w:ascii="DaxlineOT-Light" w:hAnsi="DaxlineOT-Light"/>
      <w:b/>
      <w:bCs/>
      <w:sz w:val="20"/>
      <w:szCs w:val="20"/>
    </w:rPr>
  </w:style>
  <w:style w:type="paragraph" w:styleId="StandardWeb">
    <w:name w:val="Normal (Web)"/>
    <w:basedOn w:val="Standard"/>
    <w:uiPriority w:val="99"/>
    <w:semiHidden/>
    <w:unhideWhenUsed/>
    <w:rsid w:val="00EA1E76"/>
    <w:pPr>
      <w:spacing w:before="100" w:beforeAutospacing="1" w:after="100" w:afterAutospacing="1" w:line="240" w:lineRule="auto"/>
    </w:pPr>
    <w:rPr>
      <w:rFonts w:ascii="Times New Roman" w:eastAsia="Times New Roman" w:hAnsi="Times New Roman" w:cs="Times New Roman"/>
      <w:sz w:val="24"/>
      <w:szCs w:val="24"/>
      <w:lang w:eastAsia="de-CH"/>
    </w:rPr>
  </w:style>
  <w:style w:type="character" w:customStyle="1" w:styleId="NichtaufgelsteErwhnung2">
    <w:name w:val="Nicht aufgelöste Erwähnung2"/>
    <w:basedOn w:val="Absatz-Standardschriftart"/>
    <w:uiPriority w:val="99"/>
    <w:semiHidden/>
    <w:unhideWhenUsed/>
    <w:rsid w:val="00AD53F6"/>
    <w:rPr>
      <w:color w:val="605E5C"/>
      <w:shd w:val="clear" w:color="auto" w:fill="E1DFDD"/>
    </w:rPr>
  </w:style>
  <w:style w:type="character" w:customStyle="1" w:styleId="NichtaufgelsteErwhnung3">
    <w:name w:val="Nicht aufgelöste Erwähnung3"/>
    <w:basedOn w:val="Absatz-Standardschriftart"/>
    <w:uiPriority w:val="99"/>
    <w:semiHidden/>
    <w:unhideWhenUsed/>
    <w:rsid w:val="008F7A28"/>
    <w:rPr>
      <w:color w:val="605E5C"/>
      <w:shd w:val="clear" w:color="auto" w:fill="E1DFDD"/>
    </w:rPr>
  </w:style>
  <w:style w:type="character" w:customStyle="1" w:styleId="NichtaufgelsteErwhnung4">
    <w:name w:val="Nicht aufgelöste Erwähnung4"/>
    <w:basedOn w:val="Absatz-Standardschriftart"/>
    <w:uiPriority w:val="99"/>
    <w:semiHidden/>
    <w:unhideWhenUsed/>
    <w:rsid w:val="009933A9"/>
    <w:rPr>
      <w:color w:val="605E5C"/>
      <w:shd w:val="clear" w:color="auto" w:fill="E1DFDD"/>
    </w:rPr>
  </w:style>
  <w:style w:type="character" w:customStyle="1" w:styleId="NichtaufgelsteErwhnung5">
    <w:name w:val="Nicht aufgelöste Erwähnung5"/>
    <w:basedOn w:val="Absatz-Standardschriftart"/>
    <w:uiPriority w:val="99"/>
    <w:semiHidden/>
    <w:unhideWhenUsed/>
    <w:rsid w:val="00C24751"/>
    <w:rPr>
      <w:color w:val="605E5C"/>
      <w:shd w:val="clear" w:color="auto" w:fill="E1DFDD"/>
    </w:rPr>
  </w:style>
  <w:style w:type="character" w:styleId="NichtaufgelsteErwhnung">
    <w:name w:val="Unresolved Mention"/>
    <w:basedOn w:val="Absatz-Standardschriftart"/>
    <w:uiPriority w:val="99"/>
    <w:semiHidden/>
    <w:unhideWhenUsed/>
    <w:rsid w:val="003B05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07965">
      <w:bodyDiv w:val="1"/>
      <w:marLeft w:val="0"/>
      <w:marRight w:val="0"/>
      <w:marTop w:val="0"/>
      <w:marBottom w:val="0"/>
      <w:divBdr>
        <w:top w:val="none" w:sz="0" w:space="0" w:color="auto"/>
        <w:left w:val="none" w:sz="0" w:space="0" w:color="auto"/>
        <w:bottom w:val="none" w:sz="0" w:space="0" w:color="auto"/>
        <w:right w:val="none" w:sz="0" w:space="0" w:color="auto"/>
      </w:divBdr>
    </w:div>
    <w:div w:id="525142769">
      <w:bodyDiv w:val="1"/>
      <w:marLeft w:val="0"/>
      <w:marRight w:val="0"/>
      <w:marTop w:val="0"/>
      <w:marBottom w:val="0"/>
      <w:divBdr>
        <w:top w:val="none" w:sz="0" w:space="0" w:color="auto"/>
        <w:left w:val="none" w:sz="0" w:space="0" w:color="auto"/>
        <w:bottom w:val="none" w:sz="0" w:space="0" w:color="auto"/>
        <w:right w:val="none" w:sz="0" w:space="0" w:color="auto"/>
      </w:divBdr>
      <w:divsChild>
        <w:div w:id="1440486626">
          <w:marLeft w:val="0"/>
          <w:marRight w:val="0"/>
          <w:marTop w:val="0"/>
          <w:marBottom w:val="960"/>
          <w:divBdr>
            <w:top w:val="none" w:sz="0" w:space="0" w:color="auto"/>
            <w:left w:val="none" w:sz="0" w:space="0" w:color="auto"/>
            <w:bottom w:val="none" w:sz="0" w:space="0" w:color="auto"/>
            <w:right w:val="none" w:sz="0" w:space="0" w:color="auto"/>
          </w:divBdr>
          <w:divsChild>
            <w:div w:id="65153873">
              <w:marLeft w:val="0"/>
              <w:marRight w:val="0"/>
              <w:marTop w:val="0"/>
              <w:marBottom w:val="0"/>
              <w:divBdr>
                <w:top w:val="none" w:sz="0" w:space="0" w:color="auto"/>
                <w:left w:val="none" w:sz="0" w:space="0" w:color="auto"/>
                <w:bottom w:val="none" w:sz="0" w:space="0" w:color="auto"/>
                <w:right w:val="none" w:sz="0" w:space="0" w:color="auto"/>
              </w:divBdr>
              <w:divsChild>
                <w:div w:id="1061052425">
                  <w:marLeft w:val="0"/>
                  <w:marRight w:val="0"/>
                  <w:marTop w:val="0"/>
                  <w:marBottom w:val="750"/>
                  <w:divBdr>
                    <w:top w:val="single" w:sz="6" w:space="0" w:color="B6B6B6"/>
                    <w:left w:val="single" w:sz="6" w:space="0" w:color="B6B6B6"/>
                    <w:bottom w:val="single" w:sz="6" w:space="0" w:color="B6B6B6"/>
                    <w:right w:val="single" w:sz="6" w:space="0" w:color="B6B6B6"/>
                  </w:divBdr>
                  <w:divsChild>
                    <w:div w:id="214897477">
                      <w:marLeft w:val="0"/>
                      <w:marRight w:val="0"/>
                      <w:marTop w:val="0"/>
                      <w:marBottom w:val="0"/>
                      <w:divBdr>
                        <w:top w:val="none" w:sz="0" w:space="0" w:color="auto"/>
                        <w:left w:val="none" w:sz="0" w:space="0" w:color="auto"/>
                        <w:bottom w:val="none" w:sz="0" w:space="0" w:color="auto"/>
                        <w:right w:val="none" w:sz="0" w:space="0" w:color="auto"/>
                      </w:divBdr>
                    </w:div>
                  </w:divsChild>
                </w:div>
                <w:div w:id="2132823996">
                  <w:marLeft w:val="0"/>
                  <w:marRight w:val="0"/>
                  <w:marTop w:val="0"/>
                  <w:marBottom w:val="750"/>
                  <w:divBdr>
                    <w:top w:val="none" w:sz="0" w:space="0" w:color="auto"/>
                    <w:left w:val="none" w:sz="0" w:space="0" w:color="auto"/>
                    <w:bottom w:val="none" w:sz="0" w:space="0" w:color="auto"/>
                    <w:right w:val="none" w:sz="0" w:space="0" w:color="auto"/>
                  </w:divBdr>
                  <w:divsChild>
                    <w:div w:id="270672521">
                      <w:marLeft w:val="0"/>
                      <w:marRight w:val="0"/>
                      <w:marTop w:val="0"/>
                      <w:marBottom w:val="0"/>
                      <w:divBdr>
                        <w:top w:val="none" w:sz="0" w:space="0" w:color="auto"/>
                        <w:left w:val="none" w:sz="0" w:space="0" w:color="auto"/>
                        <w:bottom w:val="none" w:sz="0" w:space="0" w:color="auto"/>
                        <w:right w:val="none" w:sz="0" w:space="0" w:color="auto"/>
                      </w:divBdr>
                      <w:divsChild>
                        <w:div w:id="245918631">
                          <w:marLeft w:val="0"/>
                          <w:marRight w:val="0"/>
                          <w:marTop w:val="0"/>
                          <w:marBottom w:val="0"/>
                          <w:divBdr>
                            <w:top w:val="none" w:sz="0" w:space="0" w:color="auto"/>
                            <w:left w:val="none" w:sz="0" w:space="0" w:color="auto"/>
                            <w:bottom w:val="none" w:sz="0" w:space="0" w:color="auto"/>
                            <w:right w:val="none" w:sz="0" w:space="0" w:color="auto"/>
                          </w:divBdr>
                          <w:divsChild>
                            <w:div w:id="1821802468">
                              <w:marLeft w:val="0"/>
                              <w:marRight w:val="0"/>
                              <w:marTop w:val="0"/>
                              <w:marBottom w:val="0"/>
                              <w:divBdr>
                                <w:top w:val="none" w:sz="0" w:space="0" w:color="auto"/>
                                <w:left w:val="none" w:sz="0" w:space="0" w:color="auto"/>
                                <w:bottom w:val="none" w:sz="0" w:space="0" w:color="auto"/>
                                <w:right w:val="none" w:sz="0" w:space="0" w:color="auto"/>
                              </w:divBdr>
                              <w:divsChild>
                                <w:div w:id="128608609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485753661">
              <w:marLeft w:val="0"/>
              <w:marRight w:val="0"/>
              <w:marTop w:val="0"/>
              <w:marBottom w:val="0"/>
              <w:divBdr>
                <w:top w:val="none" w:sz="0" w:space="0" w:color="auto"/>
                <w:left w:val="none" w:sz="0" w:space="0" w:color="auto"/>
                <w:bottom w:val="none" w:sz="0" w:space="0" w:color="auto"/>
                <w:right w:val="none" w:sz="0" w:space="0" w:color="auto"/>
              </w:divBdr>
              <w:divsChild>
                <w:div w:id="2130585173">
                  <w:marLeft w:val="0"/>
                  <w:marRight w:val="0"/>
                  <w:marTop w:val="0"/>
                  <w:marBottom w:val="750"/>
                  <w:divBdr>
                    <w:top w:val="none" w:sz="0" w:space="0" w:color="auto"/>
                    <w:left w:val="none" w:sz="0" w:space="0" w:color="auto"/>
                    <w:bottom w:val="none" w:sz="0" w:space="0" w:color="auto"/>
                    <w:right w:val="none" w:sz="0" w:space="0" w:color="auto"/>
                  </w:divBdr>
                  <w:divsChild>
                    <w:div w:id="155932156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571281533">
      <w:bodyDiv w:val="1"/>
      <w:marLeft w:val="0"/>
      <w:marRight w:val="0"/>
      <w:marTop w:val="0"/>
      <w:marBottom w:val="0"/>
      <w:divBdr>
        <w:top w:val="none" w:sz="0" w:space="0" w:color="auto"/>
        <w:left w:val="none" w:sz="0" w:space="0" w:color="auto"/>
        <w:bottom w:val="none" w:sz="0" w:space="0" w:color="auto"/>
        <w:right w:val="none" w:sz="0" w:space="0" w:color="auto"/>
      </w:divBdr>
    </w:div>
    <w:div w:id="630937902">
      <w:bodyDiv w:val="1"/>
      <w:marLeft w:val="0"/>
      <w:marRight w:val="0"/>
      <w:marTop w:val="0"/>
      <w:marBottom w:val="0"/>
      <w:divBdr>
        <w:top w:val="none" w:sz="0" w:space="0" w:color="auto"/>
        <w:left w:val="none" w:sz="0" w:space="0" w:color="auto"/>
        <w:bottom w:val="none" w:sz="0" w:space="0" w:color="auto"/>
        <w:right w:val="none" w:sz="0" w:space="0" w:color="auto"/>
      </w:divBdr>
    </w:div>
    <w:div w:id="814030703">
      <w:bodyDiv w:val="1"/>
      <w:marLeft w:val="0"/>
      <w:marRight w:val="0"/>
      <w:marTop w:val="0"/>
      <w:marBottom w:val="0"/>
      <w:divBdr>
        <w:top w:val="none" w:sz="0" w:space="0" w:color="auto"/>
        <w:left w:val="none" w:sz="0" w:space="0" w:color="auto"/>
        <w:bottom w:val="none" w:sz="0" w:space="0" w:color="auto"/>
        <w:right w:val="none" w:sz="0" w:space="0" w:color="auto"/>
      </w:divBdr>
    </w:div>
    <w:div w:id="1646659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acebook.com/oegafachmesse" TargetMode="External"/><Relationship Id="rId18" Type="http://schemas.openxmlformats.org/officeDocument/2006/relationships/hyperlink" Target="http://www.facebook.com/oegafachmesse"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http://www.oega.ch" TargetMode="Externa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ropbox.com/scl/fo/gns4lytqr53kf1zt4dauo/AO40Z1-f6TFjnQb9yg7Hqk8?rlkey=4jbowp4snr77ygs25lkp76ghw&amp;st=p7cah7z9&amp;dl=0" TargetMode="External"/><Relationship Id="rId5" Type="http://schemas.openxmlformats.org/officeDocument/2006/relationships/numbering" Target="numbering.xml"/><Relationship Id="rId15" Type="http://schemas.openxmlformats.org/officeDocument/2006/relationships/hyperlink" Target="http://www.instagram.com/oegafachmess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instagram.com/oegafachmess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sebel\AppData\Local\Microsoft\Windows\INetCache\Content.Outlook\UZ9VI93J\Vorlage_AP_Pressestell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F5872F7BA145A4BA627FAF1FB69B2CF" ma:contentTypeVersion="4" ma:contentTypeDescription="Ein neues Dokument erstellen." ma:contentTypeScope="" ma:versionID="071019bb23f4fa70556472d0de436bc3">
  <xsd:schema xmlns:xsd="http://www.w3.org/2001/XMLSchema" xmlns:xs="http://www.w3.org/2001/XMLSchema" xmlns:p="http://schemas.microsoft.com/office/2006/metadata/properties" xmlns:ns3="aa615ddd-ecbc-4144-8299-7f760031f8d0" targetNamespace="http://schemas.microsoft.com/office/2006/metadata/properties" ma:root="true" ma:fieldsID="d493055ee0fc9a83ed28d29605c46101" ns3:_="">
    <xsd:import namespace="aa615ddd-ecbc-4144-8299-7f760031f8d0"/>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615ddd-ecbc-4144-8299-7f760031f8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93EB88-1DD3-40E5-AA90-7A1FDD907251}">
  <ds:schemaRefs>
    <ds:schemaRef ds:uri="http://schemas.microsoft.com/sharepoint/v3/contenttype/forms"/>
  </ds:schemaRefs>
</ds:datastoreItem>
</file>

<file path=customXml/itemProps2.xml><?xml version="1.0" encoding="utf-8"?>
<ds:datastoreItem xmlns:ds="http://schemas.openxmlformats.org/officeDocument/2006/customXml" ds:itemID="{DEBC2DA2-DC6C-454C-8C76-E071026788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615ddd-ecbc-4144-8299-7f760031f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6FC01C-37CC-49C0-9CA7-2DBF0E82C35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3F6E79F-0E37-429E-829C-C8A3DF576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Vorlage_AP_Pressestelle.dotx</Template>
  <TotalTime>0</TotalTime>
  <Pages>2</Pages>
  <Words>615</Words>
  <Characters>3877</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 Tatiana</dc:creator>
  <cp:keywords>, docId:7699D12CDADB99C3C5625B93311D319E</cp:keywords>
  <dc:description/>
  <cp:lastModifiedBy>Matter Rolf</cp:lastModifiedBy>
  <cp:revision>6</cp:revision>
  <cp:lastPrinted>2026-06-26T15:13:00Z</cp:lastPrinted>
  <dcterms:created xsi:type="dcterms:W3CDTF">2026-06-26T12:51:00Z</dcterms:created>
  <dcterms:modified xsi:type="dcterms:W3CDTF">2026-06-26T15:14:00Z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0x0101001F5872F7BA145A4BA627FAF1FB69B2CF</vt:lpwstr>
  </property>
</Properties>
</file>