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4341" w14:textId="30068295" w:rsidR="00861A91" w:rsidRPr="006321D8" w:rsidRDefault="006321D8" w:rsidP="00861A91">
      <w:pPr>
        <w:tabs>
          <w:tab w:val="right" w:pos="9214"/>
        </w:tabs>
        <w:spacing w:after="0" w:line="240" w:lineRule="exact"/>
        <w:jc w:val="both"/>
        <w:rPr>
          <w:rFonts w:ascii="Arial" w:hAnsi="Arial" w:cs="Arial"/>
          <w:sz w:val="20"/>
          <w:lang w:val="fr-CH"/>
        </w:rPr>
      </w:pPr>
      <w:r w:rsidRPr="006321D8">
        <w:rPr>
          <w:rFonts w:ascii="Arial" w:hAnsi="Arial" w:cs="Arial"/>
          <w:sz w:val="20"/>
          <w:lang w:val="fr-CH"/>
        </w:rPr>
        <w:t>DOSSIER DE PRESSE</w:t>
      </w:r>
      <w:r w:rsidR="00861A91" w:rsidRPr="006321D8">
        <w:rPr>
          <w:rFonts w:ascii="Arial" w:hAnsi="Arial" w:cs="Arial"/>
          <w:sz w:val="20"/>
          <w:lang w:val="fr-CH"/>
        </w:rPr>
        <w:tab/>
      </w:r>
      <w:proofErr w:type="gramStart"/>
      <w:r w:rsidR="002846DE" w:rsidRPr="002846DE">
        <w:rPr>
          <w:rFonts w:ascii="Arial" w:hAnsi="Arial" w:cs="Arial"/>
          <w:sz w:val="20"/>
          <w:lang w:val="fr-CH"/>
        </w:rPr>
        <w:t>Février</w:t>
      </w:r>
      <w:proofErr w:type="gramEnd"/>
      <w:r w:rsidR="00983D7A" w:rsidRPr="006321D8">
        <w:rPr>
          <w:rFonts w:ascii="Arial" w:hAnsi="Arial" w:cs="Arial"/>
          <w:sz w:val="20"/>
          <w:lang w:val="fr-CH"/>
        </w:rPr>
        <w:t xml:space="preserve"> </w:t>
      </w:r>
      <w:r w:rsidR="007E4934" w:rsidRPr="006321D8">
        <w:rPr>
          <w:rFonts w:ascii="Arial" w:hAnsi="Arial" w:cs="Arial"/>
          <w:sz w:val="20"/>
          <w:lang w:val="fr-CH"/>
        </w:rPr>
        <w:t>202</w:t>
      </w:r>
      <w:r w:rsidR="00E12D73" w:rsidRPr="006321D8">
        <w:rPr>
          <w:rFonts w:ascii="Arial" w:hAnsi="Arial" w:cs="Arial"/>
          <w:sz w:val="20"/>
          <w:lang w:val="fr-CH"/>
        </w:rPr>
        <w:t>6</w:t>
      </w:r>
    </w:p>
    <w:p w14:paraId="38F2F68B" w14:textId="77777777" w:rsidR="00861A91" w:rsidRPr="006321D8" w:rsidRDefault="00861A91" w:rsidP="00861A91">
      <w:pPr>
        <w:spacing w:after="0" w:line="240" w:lineRule="exact"/>
        <w:jc w:val="both"/>
        <w:rPr>
          <w:rFonts w:ascii="Arial" w:hAnsi="Arial" w:cs="Arial"/>
          <w:sz w:val="20"/>
          <w:lang w:val="fr-CH"/>
        </w:rPr>
      </w:pPr>
    </w:p>
    <w:p w14:paraId="45548DD7" w14:textId="423EF4F4" w:rsidR="00861A91" w:rsidRPr="002846DE" w:rsidRDefault="00A33D4B" w:rsidP="00861A91">
      <w:pPr>
        <w:spacing w:before="120" w:after="120" w:line="240" w:lineRule="auto"/>
        <w:jc w:val="both"/>
        <w:rPr>
          <w:rFonts w:ascii="Arial" w:hAnsi="Arial" w:cs="Arial"/>
          <w:b/>
          <w:bCs/>
          <w:sz w:val="32"/>
          <w:szCs w:val="32"/>
          <w:lang w:val="fr-CH"/>
        </w:rPr>
      </w:pPr>
      <w:r>
        <w:rPr>
          <w:rFonts w:ascii="Arial" w:hAnsi="Arial" w:cs="Arial"/>
          <w:b/>
          <w:bCs/>
          <w:sz w:val="32"/>
          <w:szCs w:val="32"/>
          <w:lang w:val="fr-CH"/>
        </w:rPr>
        <w:t>Plus que</w:t>
      </w:r>
      <w:r w:rsidR="002846DE" w:rsidRPr="002846DE">
        <w:rPr>
          <w:rFonts w:ascii="Arial" w:hAnsi="Arial" w:cs="Arial"/>
          <w:b/>
          <w:bCs/>
          <w:sz w:val="32"/>
          <w:szCs w:val="32"/>
          <w:lang w:val="fr-CH"/>
        </w:rPr>
        <w:t xml:space="preserve"> cinq mois jusqu'à l'ÖGA 2026</w:t>
      </w:r>
    </w:p>
    <w:p w14:paraId="57D25668" w14:textId="77777777" w:rsidR="00861A91" w:rsidRPr="002846DE" w:rsidRDefault="00861A91" w:rsidP="00861A91">
      <w:pPr>
        <w:spacing w:after="0" w:line="240" w:lineRule="exact"/>
        <w:jc w:val="both"/>
        <w:rPr>
          <w:rFonts w:ascii="Arial" w:hAnsi="Arial" w:cs="Arial"/>
          <w:sz w:val="20"/>
          <w:lang w:val="fr-CH"/>
        </w:rPr>
      </w:pPr>
    </w:p>
    <w:p w14:paraId="305671B6" w14:textId="6C5B9E22" w:rsidR="00A3100F" w:rsidRPr="002846DE" w:rsidRDefault="002846DE" w:rsidP="00E12D73">
      <w:pPr>
        <w:rPr>
          <w:rFonts w:ascii="Arial" w:hAnsi="Arial" w:cs="Arial"/>
          <w:b/>
          <w:bCs/>
          <w:i/>
          <w:iCs/>
          <w:sz w:val="20"/>
          <w:lang w:val="fr-CH"/>
        </w:rPr>
      </w:pPr>
      <w:r w:rsidRPr="002846DE">
        <w:rPr>
          <w:rFonts w:ascii="Arial" w:hAnsi="Arial" w:cs="Arial"/>
          <w:b/>
          <w:bCs/>
          <w:i/>
          <w:iCs/>
          <w:sz w:val="20"/>
          <w:lang w:val="fr-CH"/>
        </w:rPr>
        <w:t xml:space="preserve">La plus importante foire professionnelle suisse de la branche verte </w:t>
      </w:r>
      <w:r w:rsidR="00754BF4">
        <w:rPr>
          <w:rFonts w:ascii="Arial" w:hAnsi="Arial" w:cs="Arial"/>
          <w:b/>
          <w:bCs/>
          <w:i/>
          <w:iCs/>
          <w:sz w:val="20"/>
          <w:lang w:val="fr-CH"/>
        </w:rPr>
        <w:t>se tiendra</w:t>
      </w:r>
      <w:r w:rsidRPr="002846DE">
        <w:rPr>
          <w:rFonts w:ascii="Arial" w:hAnsi="Arial" w:cs="Arial"/>
          <w:b/>
          <w:bCs/>
          <w:i/>
          <w:iCs/>
          <w:sz w:val="20"/>
          <w:lang w:val="fr-CH"/>
        </w:rPr>
        <w:t xml:space="preserve"> pour la 33e </w:t>
      </w:r>
      <w:r w:rsidR="00522BAB">
        <w:rPr>
          <w:rFonts w:ascii="Arial" w:hAnsi="Arial" w:cs="Arial"/>
          <w:b/>
          <w:bCs/>
          <w:i/>
          <w:iCs/>
          <w:sz w:val="20"/>
          <w:lang w:val="fr-CH"/>
        </w:rPr>
        <w:t xml:space="preserve">édition </w:t>
      </w:r>
      <w:r w:rsidRPr="002846DE">
        <w:rPr>
          <w:rFonts w:ascii="Arial" w:hAnsi="Arial" w:cs="Arial"/>
          <w:b/>
          <w:bCs/>
          <w:i/>
          <w:iCs/>
          <w:sz w:val="20"/>
          <w:lang w:val="fr-CH"/>
        </w:rPr>
        <w:t xml:space="preserve">du 24 au 26 juin 2026. La surface d'exposition est </w:t>
      </w:r>
      <w:r w:rsidR="00735A3D">
        <w:rPr>
          <w:rFonts w:ascii="Arial" w:hAnsi="Arial" w:cs="Arial"/>
          <w:b/>
          <w:bCs/>
          <w:i/>
          <w:iCs/>
          <w:sz w:val="20"/>
          <w:lang w:val="fr-CH"/>
        </w:rPr>
        <w:t xml:space="preserve">désormais </w:t>
      </w:r>
      <w:r w:rsidRPr="002846DE">
        <w:rPr>
          <w:rFonts w:ascii="Arial" w:hAnsi="Arial" w:cs="Arial"/>
          <w:b/>
          <w:bCs/>
          <w:i/>
          <w:iCs/>
          <w:sz w:val="20"/>
          <w:lang w:val="fr-CH"/>
        </w:rPr>
        <w:t>presque entièrement réservée. Plus de 400 exposants</w:t>
      </w:r>
      <w:r w:rsidR="00735A3D">
        <w:rPr>
          <w:rFonts w:ascii="Arial" w:hAnsi="Arial" w:cs="Arial"/>
          <w:b/>
          <w:bCs/>
          <w:i/>
          <w:iCs/>
          <w:sz w:val="20"/>
          <w:lang w:val="fr-CH"/>
        </w:rPr>
        <w:t>,</w:t>
      </w:r>
      <w:r w:rsidRPr="002846DE">
        <w:rPr>
          <w:rFonts w:ascii="Arial" w:hAnsi="Arial" w:cs="Arial"/>
          <w:b/>
          <w:bCs/>
          <w:i/>
          <w:iCs/>
          <w:sz w:val="20"/>
          <w:lang w:val="fr-CH"/>
        </w:rPr>
        <w:t xml:space="preserve"> issus des domaines de l'horticulture professionnelle, du secteur communal, de la construction</w:t>
      </w:r>
      <w:r w:rsidR="00735A3D">
        <w:rPr>
          <w:rFonts w:ascii="Arial" w:hAnsi="Arial" w:cs="Arial"/>
          <w:b/>
          <w:bCs/>
          <w:i/>
          <w:iCs/>
          <w:sz w:val="20"/>
          <w:lang w:val="fr-CH"/>
        </w:rPr>
        <w:t>,</w:t>
      </w:r>
      <w:r w:rsidRPr="002846DE">
        <w:rPr>
          <w:rFonts w:ascii="Arial" w:hAnsi="Arial" w:cs="Arial"/>
          <w:b/>
          <w:bCs/>
          <w:i/>
          <w:iCs/>
          <w:sz w:val="20"/>
          <w:lang w:val="fr-CH"/>
        </w:rPr>
        <w:t xml:space="preserve"> ainsi que de la culture maraîchère et des baies</w:t>
      </w:r>
      <w:r w:rsidR="00735A3D">
        <w:rPr>
          <w:rFonts w:ascii="Arial" w:hAnsi="Arial" w:cs="Arial"/>
          <w:b/>
          <w:bCs/>
          <w:i/>
          <w:iCs/>
          <w:sz w:val="20"/>
          <w:lang w:val="fr-CH"/>
        </w:rPr>
        <w:t>,</w:t>
      </w:r>
      <w:r w:rsidRPr="002846DE">
        <w:rPr>
          <w:rFonts w:ascii="Arial" w:hAnsi="Arial" w:cs="Arial"/>
          <w:b/>
          <w:bCs/>
          <w:i/>
          <w:iCs/>
          <w:sz w:val="20"/>
          <w:lang w:val="fr-CH"/>
        </w:rPr>
        <w:t xml:space="preserve"> </w:t>
      </w:r>
      <w:r w:rsidR="00735A3D">
        <w:rPr>
          <w:rFonts w:ascii="Arial" w:hAnsi="Arial" w:cs="Arial"/>
          <w:b/>
          <w:bCs/>
          <w:i/>
          <w:iCs/>
          <w:sz w:val="20"/>
          <w:lang w:val="fr-CH"/>
        </w:rPr>
        <w:t xml:space="preserve">y </w:t>
      </w:r>
      <w:r w:rsidRPr="002846DE">
        <w:rPr>
          <w:rFonts w:ascii="Arial" w:hAnsi="Arial" w:cs="Arial"/>
          <w:b/>
          <w:bCs/>
          <w:i/>
          <w:iCs/>
          <w:sz w:val="20"/>
          <w:lang w:val="fr-CH"/>
        </w:rPr>
        <w:t>présenteront leurs produits et services à un public professionnel.</w:t>
      </w:r>
    </w:p>
    <w:p w14:paraId="12887CF5" w14:textId="296E5C31" w:rsidR="00B36F33" w:rsidRDefault="002846DE" w:rsidP="00B36F33">
      <w:pPr>
        <w:rPr>
          <w:rFonts w:ascii="Arial" w:hAnsi="Arial" w:cs="Arial"/>
          <w:sz w:val="20"/>
          <w:lang w:val="fr-CH"/>
        </w:rPr>
      </w:pPr>
      <w:r w:rsidRPr="002846DE">
        <w:rPr>
          <w:rFonts w:ascii="Arial" w:hAnsi="Arial" w:cs="Arial"/>
          <w:sz w:val="20"/>
          <w:lang w:val="fr-CH"/>
        </w:rPr>
        <w:t xml:space="preserve">L'ÖGA est le rendez-vous incontournable pour tous les professionnels. Le cadre </w:t>
      </w:r>
      <w:r w:rsidR="00735A3D">
        <w:rPr>
          <w:rFonts w:ascii="Arial" w:hAnsi="Arial" w:cs="Arial"/>
          <w:sz w:val="20"/>
          <w:lang w:val="fr-CH"/>
        </w:rPr>
        <w:t>exceptionnel</w:t>
      </w:r>
      <w:r w:rsidRPr="002846DE">
        <w:rPr>
          <w:rFonts w:ascii="Arial" w:hAnsi="Arial" w:cs="Arial"/>
          <w:sz w:val="20"/>
          <w:lang w:val="fr-CH"/>
        </w:rPr>
        <w:t xml:space="preserve"> du parc d'</w:t>
      </w:r>
      <w:proofErr w:type="spellStart"/>
      <w:r w:rsidRPr="002846DE">
        <w:rPr>
          <w:rFonts w:ascii="Arial" w:hAnsi="Arial" w:cs="Arial"/>
          <w:sz w:val="20"/>
          <w:lang w:val="fr-CH"/>
        </w:rPr>
        <w:t>Oeschberg</w:t>
      </w:r>
      <w:proofErr w:type="spellEnd"/>
      <w:r w:rsidRPr="002846DE">
        <w:rPr>
          <w:rFonts w:ascii="Arial" w:hAnsi="Arial" w:cs="Arial"/>
          <w:sz w:val="20"/>
          <w:lang w:val="fr-CH"/>
        </w:rPr>
        <w:t xml:space="preserve"> à </w:t>
      </w:r>
      <w:proofErr w:type="spellStart"/>
      <w:r w:rsidRPr="002846DE">
        <w:rPr>
          <w:rFonts w:ascii="Arial" w:hAnsi="Arial" w:cs="Arial"/>
          <w:sz w:val="20"/>
          <w:lang w:val="fr-CH"/>
        </w:rPr>
        <w:t>Koppigen</w:t>
      </w:r>
      <w:proofErr w:type="spellEnd"/>
      <w:r w:rsidRPr="002846DE">
        <w:rPr>
          <w:rFonts w:ascii="Arial" w:hAnsi="Arial" w:cs="Arial"/>
          <w:sz w:val="20"/>
          <w:lang w:val="fr-CH"/>
        </w:rPr>
        <w:t xml:space="preserve"> offre un </w:t>
      </w:r>
      <w:r w:rsidR="00735A3D">
        <w:rPr>
          <w:rFonts w:ascii="Arial" w:hAnsi="Arial" w:cs="Arial"/>
          <w:sz w:val="20"/>
          <w:lang w:val="fr-CH"/>
        </w:rPr>
        <w:t>espace</w:t>
      </w:r>
      <w:r w:rsidRPr="002846DE">
        <w:rPr>
          <w:rFonts w:ascii="Arial" w:hAnsi="Arial" w:cs="Arial"/>
          <w:sz w:val="20"/>
          <w:lang w:val="fr-CH"/>
        </w:rPr>
        <w:t xml:space="preserve"> </w:t>
      </w:r>
      <w:r w:rsidR="00A33D4B">
        <w:rPr>
          <w:rFonts w:ascii="Arial" w:hAnsi="Arial" w:cs="Arial"/>
          <w:sz w:val="20"/>
          <w:lang w:val="fr-CH"/>
        </w:rPr>
        <w:t xml:space="preserve">privilégié </w:t>
      </w:r>
      <w:r w:rsidRPr="002846DE">
        <w:rPr>
          <w:rFonts w:ascii="Arial" w:hAnsi="Arial" w:cs="Arial"/>
          <w:sz w:val="20"/>
          <w:lang w:val="fr-CH"/>
        </w:rPr>
        <w:t xml:space="preserve">où exposants et visiteurs professionnels peuvent s'informer, tester des machines et équipements en </w:t>
      </w:r>
      <w:r w:rsidR="00735A3D">
        <w:rPr>
          <w:rFonts w:ascii="Arial" w:hAnsi="Arial" w:cs="Arial"/>
          <w:sz w:val="20"/>
          <w:lang w:val="fr-CH"/>
        </w:rPr>
        <w:t>situation réelle</w:t>
      </w:r>
      <w:r w:rsidR="00A33D4B">
        <w:rPr>
          <w:rFonts w:ascii="Arial" w:hAnsi="Arial" w:cs="Arial"/>
          <w:sz w:val="20"/>
          <w:lang w:val="fr-CH"/>
        </w:rPr>
        <w:t>,</w:t>
      </w:r>
      <w:r w:rsidRPr="002846DE">
        <w:rPr>
          <w:rFonts w:ascii="Arial" w:hAnsi="Arial" w:cs="Arial"/>
          <w:sz w:val="20"/>
          <w:lang w:val="fr-CH"/>
        </w:rPr>
        <w:t xml:space="preserve"> et échanger. </w:t>
      </w:r>
      <w:r w:rsidR="00522BAB">
        <w:rPr>
          <w:rFonts w:ascii="Arial" w:hAnsi="Arial" w:cs="Arial"/>
          <w:sz w:val="20"/>
          <w:lang w:val="fr-CH"/>
        </w:rPr>
        <w:t>L</w:t>
      </w:r>
      <w:r w:rsidRPr="002846DE">
        <w:rPr>
          <w:rFonts w:ascii="Arial" w:hAnsi="Arial" w:cs="Arial"/>
          <w:sz w:val="20"/>
          <w:lang w:val="fr-CH"/>
        </w:rPr>
        <w:t>es organisateurs</w:t>
      </w:r>
      <w:r w:rsidR="00522BAB">
        <w:rPr>
          <w:rFonts w:ascii="Arial" w:hAnsi="Arial" w:cs="Arial"/>
          <w:sz w:val="20"/>
          <w:lang w:val="fr-CH"/>
        </w:rPr>
        <w:t xml:space="preserve"> soulignent avec satisfaction que, </w:t>
      </w:r>
      <w:r w:rsidR="00522BAB" w:rsidRPr="002846DE">
        <w:rPr>
          <w:rFonts w:ascii="Arial" w:hAnsi="Arial" w:cs="Arial"/>
          <w:sz w:val="20"/>
          <w:lang w:val="fr-CH"/>
        </w:rPr>
        <w:t>pour l'édition 2026</w:t>
      </w:r>
      <w:r w:rsidRPr="002846DE">
        <w:rPr>
          <w:rFonts w:ascii="Arial" w:hAnsi="Arial" w:cs="Arial"/>
          <w:sz w:val="20"/>
          <w:lang w:val="fr-CH"/>
        </w:rPr>
        <w:t xml:space="preserve">, </w:t>
      </w:r>
      <w:r w:rsidR="00D00D4C" w:rsidRPr="00D00D4C">
        <w:rPr>
          <w:rFonts w:ascii="Arial" w:hAnsi="Arial" w:cs="Arial"/>
          <w:sz w:val="20"/>
          <w:lang w:val="fr-CH"/>
        </w:rPr>
        <w:t>un nombre encore plus important d'exposants ont réservé un stand.</w:t>
      </w:r>
      <w:r w:rsidRPr="002846DE">
        <w:rPr>
          <w:rFonts w:ascii="Arial" w:hAnsi="Arial" w:cs="Arial"/>
          <w:sz w:val="20"/>
          <w:lang w:val="fr-CH"/>
        </w:rPr>
        <w:t xml:space="preserve"> </w:t>
      </w:r>
      <w:r w:rsidR="00A33D4B">
        <w:rPr>
          <w:rFonts w:ascii="Arial" w:hAnsi="Arial" w:cs="Arial"/>
          <w:sz w:val="20"/>
          <w:lang w:val="fr-CH"/>
        </w:rPr>
        <w:t xml:space="preserve">Les </w:t>
      </w:r>
      <w:r w:rsidRPr="002846DE">
        <w:rPr>
          <w:rFonts w:ascii="Arial" w:hAnsi="Arial" w:cs="Arial"/>
          <w:sz w:val="20"/>
          <w:lang w:val="fr-CH"/>
        </w:rPr>
        <w:t>inscription</w:t>
      </w:r>
      <w:r w:rsidR="00A33D4B">
        <w:rPr>
          <w:rFonts w:ascii="Arial" w:hAnsi="Arial" w:cs="Arial"/>
          <w:sz w:val="20"/>
          <w:lang w:val="fr-CH"/>
        </w:rPr>
        <w:t>s</w:t>
      </w:r>
      <w:r w:rsidRPr="002846DE">
        <w:rPr>
          <w:rFonts w:ascii="Arial" w:hAnsi="Arial" w:cs="Arial"/>
          <w:sz w:val="20"/>
          <w:lang w:val="fr-CH"/>
        </w:rPr>
        <w:t xml:space="preserve"> </w:t>
      </w:r>
      <w:r w:rsidR="00522BAB">
        <w:rPr>
          <w:rFonts w:ascii="Arial" w:hAnsi="Arial" w:cs="Arial"/>
          <w:sz w:val="20"/>
          <w:lang w:val="fr-CH"/>
        </w:rPr>
        <w:t>restent</w:t>
      </w:r>
      <w:r w:rsidRPr="002846DE">
        <w:rPr>
          <w:rFonts w:ascii="Arial" w:hAnsi="Arial" w:cs="Arial"/>
          <w:sz w:val="20"/>
          <w:lang w:val="fr-CH"/>
        </w:rPr>
        <w:t xml:space="preserve"> possible</w:t>
      </w:r>
      <w:r w:rsidR="00A33D4B">
        <w:rPr>
          <w:rFonts w:ascii="Arial" w:hAnsi="Arial" w:cs="Arial"/>
          <w:sz w:val="20"/>
          <w:lang w:val="fr-CH"/>
        </w:rPr>
        <w:t>s</w:t>
      </w:r>
      <w:r w:rsidRPr="002846DE">
        <w:rPr>
          <w:rFonts w:ascii="Arial" w:hAnsi="Arial" w:cs="Arial"/>
          <w:sz w:val="20"/>
          <w:lang w:val="fr-CH"/>
        </w:rPr>
        <w:t xml:space="preserve"> jusqu'en mars pour les secteurs 5, 9 et 10.</w:t>
      </w:r>
    </w:p>
    <w:p w14:paraId="238700D2" w14:textId="02625CA3" w:rsidR="00983D7A" w:rsidRPr="00B36F33" w:rsidRDefault="00B36F33" w:rsidP="00B36F33">
      <w:pPr>
        <w:rPr>
          <w:rFonts w:ascii="Arial" w:hAnsi="Arial" w:cs="Arial"/>
          <w:sz w:val="20"/>
          <w:lang w:val="fr-CH"/>
        </w:rPr>
      </w:pPr>
      <w:r w:rsidRPr="00B36F33">
        <w:rPr>
          <w:rFonts w:ascii="Arial" w:hAnsi="Arial" w:cs="Arial"/>
          <w:b/>
          <w:bCs/>
          <w:sz w:val="20"/>
          <w:lang w:val="fr-CH"/>
        </w:rPr>
        <w:t>En pleine santé</w:t>
      </w:r>
    </w:p>
    <w:p w14:paraId="72FA1647" w14:textId="503FC566" w:rsidR="00AB633E" w:rsidRPr="00B36F33" w:rsidRDefault="00B36F33" w:rsidP="001026E2">
      <w:pPr>
        <w:rPr>
          <w:rFonts w:ascii="Arial" w:hAnsi="Arial" w:cs="Arial"/>
          <w:sz w:val="20"/>
          <w:lang w:val="fr-CH"/>
        </w:rPr>
      </w:pPr>
      <w:bookmarkStart w:id="0" w:name="_Hlk198537761"/>
      <w:r w:rsidRPr="00B36F33">
        <w:rPr>
          <w:rFonts w:ascii="Arial" w:hAnsi="Arial" w:cs="Arial"/>
          <w:sz w:val="20"/>
          <w:lang w:val="fr-CH"/>
        </w:rPr>
        <w:t xml:space="preserve">L'exposition spéciale de l'ÖGA </w:t>
      </w:r>
      <w:r w:rsidR="00E13F2A">
        <w:rPr>
          <w:rFonts w:ascii="Arial" w:hAnsi="Arial" w:cs="Arial"/>
          <w:sz w:val="20"/>
          <w:lang w:val="fr-CH"/>
        </w:rPr>
        <w:t xml:space="preserve">explore </w:t>
      </w:r>
      <w:r w:rsidRPr="00B36F33">
        <w:rPr>
          <w:rFonts w:ascii="Arial" w:hAnsi="Arial" w:cs="Arial"/>
          <w:sz w:val="20"/>
          <w:lang w:val="fr-CH"/>
        </w:rPr>
        <w:t>différents aspects du thème «</w:t>
      </w:r>
      <w:r w:rsidR="00660A60">
        <w:rPr>
          <w:rFonts w:ascii="Arial" w:hAnsi="Arial" w:cs="Arial"/>
          <w:sz w:val="20"/>
          <w:lang w:val="fr-CH"/>
        </w:rPr>
        <w:t xml:space="preserve"> </w:t>
      </w:r>
      <w:r w:rsidRPr="00B36F33">
        <w:rPr>
          <w:rFonts w:ascii="Arial" w:hAnsi="Arial" w:cs="Arial"/>
          <w:sz w:val="20"/>
          <w:lang w:val="fr-CH"/>
        </w:rPr>
        <w:t>En pleine santé, à tous les niveaux</w:t>
      </w:r>
      <w:r w:rsidR="00660A60">
        <w:rPr>
          <w:rFonts w:ascii="Arial" w:hAnsi="Arial" w:cs="Arial"/>
          <w:sz w:val="20"/>
          <w:lang w:val="fr-CH"/>
        </w:rPr>
        <w:t xml:space="preserve"> </w:t>
      </w:r>
      <w:r w:rsidRPr="00B36F33">
        <w:rPr>
          <w:rFonts w:ascii="Arial" w:hAnsi="Arial" w:cs="Arial"/>
          <w:sz w:val="20"/>
          <w:lang w:val="fr-CH"/>
        </w:rPr>
        <w:t xml:space="preserve">» : santé des collaboratrices et collaborateurs, promotion de la santé </w:t>
      </w:r>
      <w:r w:rsidR="00E13F2A">
        <w:rPr>
          <w:rFonts w:ascii="Arial" w:hAnsi="Arial" w:cs="Arial"/>
          <w:sz w:val="20"/>
          <w:lang w:val="fr-CH"/>
        </w:rPr>
        <w:t>publique</w:t>
      </w:r>
      <w:r w:rsidRPr="00B36F33">
        <w:rPr>
          <w:rFonts w:ascii="Arial" w:hAnsi="Arial" w:cs="Arial"/>
          <w:sz w:val="20"/>
          <w:lang w:val="fr-CH"/>
        </w:rPr>
        <w:t xml:space="preserve">, santé des plantes et des sols, ainsi que </w:t>
      </w:r>
      <w:r w:rsidR="006E4F33">
        <w:rPr>
          <w:rFonts w:ascii="Arial" w:hAnsi="Arial" w:cs="Arial"/>
          <w:sz w:val="20"/>
          <w:lang w:val="fr-CH"/>
        </w:rPr>
        <w:t>le rôle d</w:t>
      </w:r>
      <w:r w:rsidRPr="00B36F33">
        <w:rPr>
          <w:rFonts w:ascii="Arial" w:hAnsi="Arial" w:cs="Arial"/>
          <w:sz w:val="20"/>
          <w:lang w:val="fr-CH"/>
        </w:rPr>
        <w:t>es oasis de verdure</w:t>
      </w:r>
      <w:r w:rsidR="006E4F33">
        <w:rPr>
          <w:rFonts w:ascii="Arial" w:hAnsi="Arial" w:cs="Arial"/>
          <w:sz w:val="20"/>
          <w:lang w:val="fr-CH"/>
        </w:rPr>
        <w:t xml:space="preserve"> </w:t>
      </w:r>
      <w:r w:rsidR="00E13F2A">
        <w:rPr>
          <w:rFonts w:ascii="Arial" w:hAnsi="Arial" w:cs="Arial"/>
          <w:sz w:val="20"/>
          <w:lang w:val="fr-CH"/>
        </w:rPr>
        <w:t>comme</w:t>
      </w:r>
      <w:r w:rsidR="006E4F33">
        <w:rPr>
          <w:rFonts w:ascii="Arial" w:hAnsi="Arial" w:cs="Arial"/>
          <w:sz w:val="20"/>
          <w:lang w:val="fr-CH"/>
        </w:rPr>
        <w:t xml:space="preserve"> facteur</w:t>
      </w:r>
      <w:r w:rsidR="00E13F2A">
        <w:rPr>
          <w:rFonts w:ascii="Arial" w:hAnsi="Arial" w:cs="Arial"/>
          <w:sz w:val="20"/>
          <w:lang w:val="fr-CH"/>
        </w:rPr>
        <w:t>s</w:t>
      </w:r>
      <w:r w:rsidR="006E4F33">
        <w:rPr>
          <w:rFonts w:ascii="Arial" w:hAnsi="Arial" w:cs="Arial"/>
          <w:sz w:val="20"/>
          <w:lang w:val="fr-CH"/>
        </w:rPr>
        <w:t xml:space="preserve"> de détente</w:t>
      </w:r>
      <w:r w:rsidRPr="00B36F33">
        <w:rPr>
          <w:rFonts w:ascii="Arial" w:hAnsi="Arial" w:cs="Arial"/>
          <w:sz w:val="20"/>
          <w:lang w:val="fr-CH"/>
        </w:rPr>
        <w:t xml:space="preserve">. </w:t>
      </w:r>
      <w:r w:rsidR="00E13F2A">
        <w:rPr>
          <w:rFonts w:ascii="Arial" w:hAnsi="Arial" w:cs="Arial"/>
          <w:sz w:val="20"/>
          <w:lang w:val="fr-CH"/>
        </w:rPr>
        <w:t>L</w:t>
      </w:r>
      <w:r w:rsidRPr="00B36F33">
        <w:rPr>
          <w:rFonts w:ascii="Arial" w:hAnsi="Arial" w:cs="Arial"/>
          <w:sz w:val="20"/>
          <w:lang w:val="fr-CH"/>
        </w:rPr>
        <w:t xml:space="preserve">e succès repose </w:t>
      </w:r>
      <w:r w:rsidR="00E13F2A">
        <w:rPr>
          <w:rFonts w:ascii="Arial" w:hAnsi="Arial" w:cs="Arial"/>
          <w:sz w:val="20"/>
          <w:lang w:val="fr-CH"/>
        </w:rPr>
        <w:t xml:space="preserve">clairement </w:t>
      </w:r>
      <w:r w:rsidRPr="00B36F33">
        <w:rPr>
          <w:rFonts w:ascii="Arial" w:hAnsi="Arial" w:cs="Arial"/>
          <w:sz w:val="20"/>
          <w:lang w:val="fr-CH"/>
        </w:rPr>
        <w:t>sur une base saine !</w:t>
      </w:r>
      <w:r w:rsidR="00596EAC" w:rsidRPr="00B36F33">
        <w:rPr>
          <w:rFonts w:ascii="Arial" w:hAnsi="Arial" w:cs="Arial"/>
          <w:sz w:val="20"/>
          <w:lang w:val="fr-CH"/>
        </w:rPr>
        <w:br/>
      </w:r>
      <w:bookmarkEnd w:id="0"/>
      <w:r w:rsidRPr="00B36F33">
        <w:rPr>
          <w:rFonts w:ascii="Arial" w:hAnsi="Arial" w:cs="Arial"/>
          <w:sz w:val="20"/>
          <w:lang w:val="fr-CH"/>
        </w:rPr>
        <w:t>La plateforme « exposition spéciale » garantit un</w:t>
      </w:r>
      <w:r w:rsidR="00E13F2A">
        <w:rPr>
          <w:rFonts w:ascii="Arial" w:hAnsi="Arial" w:cs="Arial"/>
          <w:sz w:val="20"/>
          <w:lang w:val="fr-CH"/>
        </w:rPr>
        <w:t xml:space="preserve">e forte visibilité </w:t>
      </w:r>
      <w:r w:rsidRPr="00B36F33">
        <w:rPr>
          <w:rFonts w:ascii="Arial" w:hAnsi="Arial" w:cs="Arial"/>
          <w:sz w:val="20"/>
          <w:lang w:val="fr-CH"/>
        </w:rPr>
        <w:t xml:space="preserve">médiatique et une fréquentation </w:t>
      </w:r>
      <w:r w:rsidR="006E4F33">
        <w:rPr>
          <w:rFonts w:ascii="Arial" w:hAnsi="Arial" w:cs="Arial"/>
          <w:sz w:val="20"/>
          <w:lang w:val="fr-CH"/>
        </w:rPr>
        <w:t>élevé</w:t>
      </w:r>
      <w:r w:rsidR="00E13F2A">
        <w:rPr>
          <w:rFonts w:ascii="Arial" w:hAnsi="Arial" w:cs="Arial"/>
          <w:sz w:val="20"/>
          <w:lang w:val="fr-CH"/>
        </w:rPr>
        <w:t>e</w:t>
      </w:r>
      <w:r w:rsidRPr="00B36F33">
        <w:rPr>
          <w:rFonts w:ascii="Arial" w:hAnsi="Arial" w:cs="Arial"/>
          <w:sz w:val="20"/>
          <w:lang w:val="fr-CH"/>
        </w:rPr>
        <w:t xml:space="preserve">. Des conditions </w:t>
      </w:r>
      <w:r w:rsidR="006E4F33" w:rsidRPr="00B36F33">
        <w:rPr>
          <w:rFonts w:ascii="Arial" w:hAnsi="Arial" w:cs="Arial"/>
          <w:sz w:val="20"/>
          <w:lang w:val="fr-CH"/>
        </w:rPr>
        <w:t xml:space="preserve">attractives </w:t>
      </w:r>
      <w:r w:rsidRPr="00B36F33">
        <w:rPr>
          <w:rFonts w:ascii="Arial" w:hAnsi="Arial" w:cs="Arial"/>
          <w:sz w:val="20"/>
          <w:lang w:val="fr-CH"/>
        </w:rPr>
        <w:t>et de</w:t>
      </w:r>
      <w:r w:rsidR="006E4F33">
        <w:rPr>
          <w:rFonts w:ascii="Arial" w:hAnsi="Arial" w:cs="Arial"/>
          <w:sz w:val="20"/>
          <w:lang w:val="fr-CH"/>
        </w:rPr>
        <w:t xml:space="preserve"> nombreuses </w:t>
      </w:r>
      <w:r w:rsidRPr="00B36F33">
        <w:rPr>
          <w:rFonts w:ascii="Arial" w:hAnsi="Arial" w:cs="Arial"/>
          <w:sz w:val="20"/>
          <w:lang w:val="fr-CH"/>
        </w:rPr>
        <w:t xml:space="preserve">possibilités de présentation sont proposées aux exposants. Les inscriptions </w:t>
      </w:r>
      <w:r w:rsidR="00E13F2A">
        <w:rPr>
          <w:rFonts w:ascii="Arial" w:hAnsi="Arial" w:cs="Arial"/>
          <w:sz w:val="20"/>
          <w:lang w:val="fr-CH"/>
        </w:rPr>
        <w:t xml:space="preserve">restent </w:t>
      </w:r>
      <w:r w:rsidRPr="00B36F33">
        <w:rPr>
          <w:rFonts w:ascii="Arial" w:hAnsi="Arial" w:cs="Arial"/>
          <w:sz w:val="20"/>
          <w:lang w:val="fr-CH"/>
        </w:rPr>
        <w:t>possibles jusqu'en mars.</w:t>
      </w:r>
    </w:p>
    <w:p w14:paraId="75C67922" w14:textId="5D99749E" w:rsidR="00A3100F" w:rsidRPr="00B36F33" w:rsidRDefault="00B36F33" w:rsidP="00677407">
      <w:pPr>
        <w:spacing w:after="60" w:line="240" w:lineRule="exact"/>
        <w:jc w:val="both"/>
        <w:rPr>
          <w:rFonts w:ascii="Arial" w:hAnsi="Arial" w:cs="Arial"/>
          <w:b/>
          <w:bCs/>
          <w:sz w:val="20"/>
          <w:lang w:val="fr-CH"/>
        </w:rPr>
      </w:pPr>
      <w:r w:rsidRPr="00B36F33">
        <w:rPr>
          <w:rFonts w:ascii="Arial" w:hAnsi="Arial" w:cs="Arial"/>
          <w:b/>
          <w:bCs/>
          <w:sz w:val="20"/>
          <w:lang w:val="fr-CH"/>
        </w:rPr>
        <w:t>Commander et valider les tickets en ligne</w:t>
      </w:r>
    </w:p>
    <w:p w14:paraId="1A3CFA16" w14:textId="20D2D3C4" w:rsidR="00EC1A00" w:rsidRPr="00CB6799" w:rsidRDefault="00CB6799" w:rsidP="00E12D73">
      <w:pPr>
        <w:rPr>
          <w:rFonts w:ascii="Arial" w:hAnsi="Arial" w:cs="Arial"/>
          <w:sz w:val="20"/>
          <w:lang w:val="fr-CH"/>
        </w:rPr>
      </w:pPr>
      <w:r w:rsidRPr="00CB6799">
        <w:rPr>
          <w:rFonts w:ascii="Arial" w:hAnsi="Arial" w:cs="Arial"/>
          <w:sz w:val="20"/>
          <w:lang w:val="fr-CH"/>
        </w:rPr>
        <w:t xml:space="preserve">Évitez les longues files d'attente ! Le système de </w:t>
      </w:r>
      <w:proofErr w:type="spellStart"/>
      <w:r w:rsidRPr="00CB6799">
        <w:rPr>
          <w:rFonts w:ascii="Arial" w:hAnsi="Arial" w:cs="Arial"/>
          <w:sz w:val="20"/>
          <w:lang w:val="fr-CH"/>
        </w:rPr>
        <w:t>ticketing</w:t>
      </w:r>
      <w:proofErr w:type="spellEnd"/>
      <w:r w:rsidRPr="00CB6799">
        <w:rPr>
          <w:rFonts w:ascii="Arial" w:hAnsi="Arial" w:cs="Arial"/>
          <w:sz w:val="20"/>
          <w:lang w:val="fr-CH"/>
        </w:rPr>
        <w:t xml:space="preserve"> a fait ses preuves et reste inchangé. Grâce aux tickets en ligne, les visiteurs peuvent accéder au site d'exposition sans faire la queue. Nous recommandons vivement d'acheter </w:t>
      </w:r>
      <w:r w:rsidR="00E13F2A" w:rsidRPr="00CB6799">
        <w:rPr>
          <w:rFonts w:ascii="Arial" w:hAnsi="Arial" w:cs="Arial"/>
          <w:sz w:val="20"/>
          <w:lang w:val="fr-CH"/>
        </w:rPr>
        <w:t xml:space="preserve">vos tickets d'entrée et vos cartes de parking </w:t>
      </w:r>
      <w:r w:rsidR="006E4F33" w:rsidRPr="00CB6799">
        <w:rPr>
          <w:rFonts w:ascii="Arial" w:hAnsi="Arial" w:cs="Arial"/>
          <w:sz w:val="20"/>
          <w:lang w:val="fr-CH"/>
        </w:rPr>
        <w:t>à l'avance en ligne</w:t>
      </w:r>
      <w:r w:rsidRPr="00CB6799">
        <w:rPr>
          <w:rFonts w:ascii="Arial" w:hAnsi="Arial" w:cs="Arial"/>
          <w:sz w:val="20"/>
          <w:lang w:val="fr-CH"/>
        </w:rPr>
        <w:t>. Les bons pour clients doivent également être validés en ligne dans la boutique de tickets. L'accès à l'ÖGA est possible aussi bien avec des tickets imprimés (</w:t>
      </w:r>
      <w:proofErr w:type="spellStart"/>
      <w:r w:rsidRPr="00CB6799">
        <w:rPr>
          <w:rFonts w:ascii="Arial" w:hAnsi="Arial" w:cs="Arial"/>
          <w:sz w:val="20"/>
          <w:lang w:val="fr-CH"/>
        </w:rPr>
        <w:t>print@home</w:t>
      </w:r>
      <w:proofErr w:type="spellEnd"/>
      <w:r w:rsidRPr="00CB6799">
        <w:rPr>
          <w:rFonts w:ascii="Arial" w:hAnsi="Arial" w:cs="Arial"/>
          <w:sz w:val="20"/>
          <w:lang w:val="fr-CH"/>
        </w:rPr>
        <w:t xml:space="preserve">) qu'avec des tickets électroniques sur smartphone. </w:t>
      </w:r>
      <w:r w:rsidR="00D00D4C">
        <w:rPr>
          <w:rFonts w:ascii="Arial" w:hAnsi="Arial" w:cs="Arial"/>
          <w:sz w:val="20"/>
          <w:lang w:val="fr-CH"/>
        </w:rPr>
        <w:t>Désormais, l</w:t>
      </w:r>
      <w:r w:rsidRPr="00CB6799">
        <w:rPr>
          <w:rFonts w:ascii="Arial" w:hAnsi="Arial" w:cs="Arial"/>
          <w:sz w:val="20"/>
          <w:lang w:val="fr-CH"/>
        </w:rPr>
        <w:t>es tickets achetés en ligne sont CHF 5 moins chers qu'</w:t>
      </w:r>
      <w:r w:rsidR="00E13F2A">
        <w:rPr>
          <w:rFonts w:ascii="Arial" w:hAnsi="Arial" w:cs="Arial"/>
          <w:sz w:val="20"/>
          <w:lang w:val="fr-CH"/>
        </w:rPr>
        <w:t xml:space="preserve">en </w:t>
      </w:r>
      <w:r w:rsidRPr="00CB6799">
        <w:rPr>
          <w:rFonts w:ascii="Arial" w:hAnsi="Arial" w:cs="Arial"/>
          <w:sz w:val="20"/>
          <w:lang w:val="fr-CH"/>
        </w:rPr>
        <w:t>caisse d'entrée.</w:t>
      </w:r>
    </w:p>
    <w:p w14:paraId="2B253876" w14:textId="77177178" w:rsidR="00E12D73" w:rsidRPr="005A63A7" w:rsidRDefault="005A63A7" w:rsidP="00E12D73">
      <w:pPr>
        <w:spacing w:after="60" w:line="240" w:lineRule="exact"/>
        <w:jc w:val="both"/>
        <w:rPr>
          <w:rFonts w:ascii="Arial" w:hAnsi="Arial" w:cs="Arial"/>
          <w:b/>
          <w:bCs/>
          <w:sz w:val="20"/>
          <w:lang w:val="fr-CH"/>
        </w:rPr>
      </w:pPr>
      <w:r w:rsidRPr="005A63A7">
        <w:rPr>
          <w:rFonts w:ascii="Arial" w:hAnsi="Arial" w:cs="Arial"/>
          <w:b/>
          <w:bCs/>
          <w:sz w:val="20"/>
          <w:lang w:val="fr-CH"/>
        </w:rPr>
        <w:t>De praticiens pour praticiens</w:t>
      </w:r>
    </w:p>
    <w:p w14:paraId="55CD3D7B" w14:textId="6D7ED130" w:rsidR="00E12D73" w:rsidRPr="005A63A7" w:rsidRDefault="005A63A7" w:rsidP="00E12D73">
      <w:pPr>
        <w:rPr>
          <w:rFonts w:ascii="Arial" w:hAnsi="Arial" w:cs="Arial"/>
          <w:sz w:val="20"/>
          <w:lang w:val="fr-CH"/>
        </w:rPr>
      </w:pPr>
      <w:r w:rsidRPr="005A63A7">
        <w:rPr>
          <w:rFonts w:ascii="Arial" w:hAnsi="Arial" w:cs="Arial"/>
          <w:sz w:val="20"/>
          <w:lang w:val="fr-CH"/>
        </w:rPr>
        <w:t xml:space="preserve">L'ÖGA est </w:t>
      </w:r>
      <w:r w:rsidR="00CB76C7">
        <w:rPr>
          <w:rFonts w:ascii="Arial" w:hAnsi="Arial" w:cs="Arial"/>
          <w:sz w:val="20"/>
          <w:lang w:val="fr-CH"/>
        </w:rPr>
        <w:t xml:space="preserve">au </w:t>
      </w:r>
      <w:r w:rsidR="00CB76C7" w:rsidRPr="00CB76C7">
        <w:rPr>
          <w:rFonts w:ascii="Arial" w:hAnsi="Arial" w:cs="Arial"/>
          <w:sz w:val="20"/>
          <w:lang w:val="fr-CH"/>
        </w:rPr>
        <w:t>cœur</w:t>
      </w:r>
      <w:r w:rsidR="00CB76C7">
        <w:rPr>
          <w:rFonts w:ascii="Arial" w:hAnsi="Arial" w:cs="Arial"/>
          <w:sz w:val="20"/>
          <w:lang w:val="fr-CH"/>
        </w:rPr>
        <w:t xml:space="preserve"> </w:t>
      </w:r>
      <w:r w:rsidRPr="005A63A7">
        <w:rPr>
          <w:rFonts w:ascii="Arial" w:hAnsi="Arial" w:cs="Arial"/>
          <w:sz w:val="20"/>
          <w:lang w:val="fr-CH"/>
        </w:rPr>
        <w:t>de la branche vert</w:t>
      </w:r>
      <w:r w:rsidR="00CB76C7">
        <w:rPr>
          <w:rFonts w:ascii="Arial" w:hAnsi="Arial" w:cs="Arial"/>
          <w:sz w:val="20"/>
          <w:lang w:val="fr-CH"/>
        </w:rPr>
        <w:t>e</w:t>
      </w:r>
      <w:r w:rsidRPr="005A63A7">
        <w:rPr>
          <w:rFonts w:ascii="Arial" w:hAnsi="Arial" w:cs="Arial"/>
          <w:sz w:val="20"/>
          <w:lang w:val="fr-CH"/>
        </w:rPr>
        <w:t xml:space="preserve">. Une visite s'impose pour les professionnels de l'horticulture (pépinières, vente au détail, floristique, cimetières, </w:t>
      </w:r>
      <w:proofErr w:type="spellStart"/>
      <w:r w:rsidRPr="005A63A7">
        <w:rPr>
          <w:rFonts w:ascii="Arial" w:hAnsi="Arial" w:cs="Arial"/>
          <w:sz w:val="20"/>
          <w:lang w:val="fr-CH"/>
        </w:rPr>
        <w:t>garden</w:t>
      </w:r>
      <w:proofErr w:type="spellEnd"/>
      <w:r w:rsidRPr="005A63A7">
        <w:rPr>
          <w:rFonts w:ascii="Arial" w:hAnsi="Arial" w:cs="Arial"/>
          <w:sz w:val="20"/>
          <w:lang w:val="fr-CH"/>
        </w:rPr>
        <w:t xml:space="preserve"> centers, paysagisme/planification et horticulture ornementale), de la culture maraîchère, fruitière et de baies, des espaces publics verts, du secteur communal et de la construction. Vous y trouverez un vaste </w:t>
      </w:r>
      <w:r w:rsidR="006E4F33">
        <w:rPr>
          <w:rFonts w:ascii="Arial" w:hAnsi="Arial" w:cs="Arial"/>
          <w:sz w:val="20"/>
          <w:lang w:val="fr-CH"/>
        </w:rPr>
        <w:t xml:space="preserve">éventail </w:t>
      </w:r>
      <w:r w:rsidRPr="005A63A7">
        <w:rPr>
          <w:rFonts w:ascii="Arial" w:hAnsi="Arial" w:cs="Arial"/>
          <w:sz w:val="20"/>
          <w:lang w:val="fr-CH"/>
        </w:rPr>
        <w:t xml:space="preserve">de plus de 400 exposants, allant des prestataires de services aux </w:t>
      </w:r>
      <w:r w:rsidR="006E4F33">
        <w:rPr>
          <w:rFonts w:ascii="Arial" w:hAnsi="Arial" w:cs="Arial"/>
          <w:sz w:val="20"/>
          <w:lang w:val="fr-CH"/>
        </w:rPr>
        <w:t xml:space="preserve">fournisseurs de </w:t>
      </w:r>
      <w:r w:rsidRPr="005A63A7">
        <w:rPr>
          <w:rFonts w:ascii="Arial" w:hAnsi="Arial" w:cs="Arial"/>
          <w:sz w:val="20"/>
          <w:lang w:val="fr-CH"/>
        </w:rPr>
        <w:t>biens d'investissement. Les organismes porteurs de la foire sont l'</w:t>
      </w:r>
      <w:r w:rsidR="00E13F2A">
        <w:rPr>
          <w:rFonts w:ascii="Arial" w:hAnsi="Arial" w:cs="Arial"/>
          <w:sz w:val="20"/>
          <w:lang w:val="fr-CH"/>
        </w:rPr>
        <w:t>A</w:t>
      </w:r>
      <w:r w:rsidRPr="005A63A7">
        <w:rPr>
          <w:rFonts w:ascii="Arial" w:hAnsi="Arial" w:cs="Arial"/>
          <w:sz w:val="20"/>
          <w:lang w:val="fr-CH"/>
        </w:rPr>
        <w:t>ssociation suisse des entreprises horticoles (JardinSuisse), l'</w:t>
      </w:r>
      <w:r w:rsidR="003C7FAD" w:rsidRPr="003C7FAD">
        <w:rPr>
          <w:rFonts w:ascii="Arial" w:hAnsi="Arial" w:cs="Arial"/>
          <w:sz w:val="20"/>
          <w:lang w:val="fr-CH"/>
        </w:rPr>
        <w:t>É</w:t>
      </w:r>
      <w:r w:rsidRPr="005A63A7">
        <w:rPr>
          <w:rFonts w:ascii="Arial" w:hAnsi="Arial" w:cs="Arial"/>
          <w:sz w:val="20"/>
          <w:lang w:val="fr-CH"/>
        </w:rPr>
        <w:t>cole cantonale d'horticulture d'</w:t>
      </w:r>
      <w:proofErr w:type="spellStart"/>
      <w:r w:rsidRPr="005A63A7">
        <w:rPr>
          <w:rFonts w:ascii="Arial" w:hAnsi="Arial" w:cs="Arial"/>
          <w:sz w:val="20"/>
          <w:lang w:val="fr-CH"/>
        </w:rPr>
        <w:t>Oeschberg</w:t>
      </w:r>
      <w:proofErr w:type="spellEnd"/>
      <w:r w:rsidRPr="005A63A7">
        <w:rPr>
          <w:rFonts w:ascii="Arial" w:hAnsi="Arial" w:cs="Arial"/>
          <w:sz w:val="20"/>
          <w:lang w:val="fr-CH"/>
        </w:rPr>
        <w:t xml:space="preserve"> (GSO – un département du bzemme) </w:t>
      </w:r>
      <w:r w:rsidR="003C7FAD">
        <w:rPr>
          <w:rFonts w:ascii="Arial" w:hAnsi="Arial" w:cs="Arial"/>
          <w:sz w:val="20"/>
          <w:lang w:val="fr-CH"/>
        </w:rPr>
        <w:t>et</w:t>
      </w:r>
      <w:r w:rsidRPr="005A63A7">
        <w:rPr>
          <w:rFonts w:ascii="Arial" w:hAnsi="Arial" w:cs="Arial"/>
          <w:sz w:val="20"/>
          <w:lang w:val="fr-CH"/>
        </w:rPr>
        <w:t xml:space="preserve"> la Centrale suisse de la culture maraîchère (CCM).</w:t>
      </w:r>
    </w:p>
    <w:p w14:paraId="5BD91DB7" w14:textId="6D69AF4E" w:rsidR="00997D57" w:rsidRPr="005A63A7" w:rsidRDefault="00997D57" w:rsidP="00A03B4D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fr-CH"/>
        </w:rPr>
      </w:pPr>
      <w:r w:rsidRPr="005A63A7">
        <w:rPr>
          <w:rFonts w:ascii="Arial" w:hAnsi="Arial" w:cs="Arial"/>
          <w:sz w:val="20"/>
          <w:szCs w:val="20"/>
          <w:lang w:val="fr-CH"/>
        </w:rPr>
        <w:t xml:space="preserve">Rolf Matter </w:t>
      </w:r>
      <w:r w:rsidRPr="005A63A7">
        <w:rPr>
          <w:rFonts w:ascii="Arial" w:hAnsi="Arial" w:cs="Arial"/>
          <w:sz w:val="20"/>
          <w:lang w:val="fr-CH"/>
        </w:rPr>
        <w:t>|</w:t>
      </w:r>
      <w:r w:rsidRPr="005A63A7">
        <w:rPr>
          <w:rFonts w:ascii="Arial" w:hAnsi="Arial" w:cs="Arial"/>
          <w:sz w:val="20"/>
          <w:szCs w:val="20"/>
          <w:lang w:val="fr-CH"/>
        </w:rPr>
        <w:t xml:space="preserve"> </w:t>
      </w:r>
      <w:r w:rsidR="005A63A7" w:rsidRPr="002C503B">
        <w:rPr>
          <w:rFonts w:ascii="Arial" w:hAnsi="Arial" w:cs="Arial"/>
          <w:sz w:val="20"/>
          <w:szCs w:val="20"/>
          <w:lang w:val="fr-CH"/>
        </w:rPr>
        <w:t xml:space="preserve">Service de presse de l'ÖGA </w:t>
      </w:r>
      <w:r w:rsidR="005A63A7" w:rsidRPr="002C503B">
        <w:rPr>
          <w:rFonts w:ascii="Arial" w:hAnsi="Arial" w:cs="Arial"/>
          <w:sz w:val="20"/>
          <w:lang w:val="fr-CH"/>
        </w:rPr>
        <w:t>|</w:t>
      </w:r>
      <w:r w:rsidR="005A63A7" w:rsidRPr="002C503B">
        <w:rPr>
          <w:rFonts w:ascii="Arial" w:hAnsi="Arial" w:cs="Arial"/>
          <w:sz w:val="20"/>
          <w:szCs w:val="20"/>
          <w:lang w:val="fr-CH"/>
        </w:rPr>
        <w:t xml:space="preserve"> Membre de la direction de la foire</w:t>
      </w:r>
    </w:p>
    <w:bookmarkStart w:id="1" w:name="_Hlk107577719"/>
    <w:p w14:paraId="3355E580" w14:textId="797E60B6" w:rsidR="00997D57" w:rsidRDefault="00997D57" w:rsidP="00A03B4D">
      <w:pPr>
        <w:spacing w:after="0" w:line="240" w:lineRule="auto"/>
        <w:jc w:val="both"/>
        <w:rPr>
          <w:rFonts w:ascii="Arial" w:hAnsi="Arial" w:cs="Arial"/>
          <w:sz w:val="20"/>
        </w:rPr>
      </w:pPr>
      <w:r w:rsidRPr="00A03B4D">
        <w:rPr>
          <w:rStyle w:val="Hyperlink"/>
          <w:rFonts w:ascii="Arial" w:hAnsi="Arial" w:cs="Arial"/>
          <w:color w:val="00B050"/>
          <w:sz w:val="20"/>
          <w:szCs w:val="20"/>
        </w:rPr>
        <w:fldChar w:fldCharType="begin"/>
      </w:r>
      <w:r w:rsidRPr="00A03B4D">
        <w:rPr>
          <w:rStyle w:val="Hyperlink"/>
          <w:rFonts w:ascii="Arial" w:hAnsi="Arial" w:cs="Arial"/>
          <w:color w:val="00B050"/>
          <w:sz w:val="20"/>
          <w:szCs w:val="20"/>
        </w:rPr>
        <w:instrText>HYPERLINK "http://www.oega.ch"</w:instrText>
      </w:r>
      <w:r w:rsidRPr="00A03B4D">
        <w:rPr>
          <w:rStyle w:val="Hyperlink"/>
          <w:rFonts w:ascii="Arial" w:hAnsi="Arial" w:cs="Arial"/>
          <w:color w:val="00B050"/>
          <w:sz w:val="20"/>
          <w:szCs w:val="20"/>
        </w:rPr>
      </w:r>
      <w:r w:rsidRPr="00A03B4D">
        <w:rPr>
          <w:rStyle w:val="Hyperlink"/>
          <w:rFonts w:ascii="Arial" w:hAnsi="Arial" w:cs="Arial"/>
          <w:color w:val="00B050"/>
          <w:sz w:val="20"/>
          <w:szCs w:val="20"/>
        </w:rPr>
        <w:fldChar w:fldCharType="separate"/>
      </w:r>
      <w:r w:rsidRPr="00A03B4D">
        <w:rPr>
          <w:rStyle w:val="Hyperlink"/>
          <w:rFonts w:ascii="Arial" w:hAnsi="Arial" w:cs="Arial"/>
          <w:color w:val="00B050"/>
          <w:sz w:val="20"/>
          <w:szCs w:val="20"/>
        </w:rPr>
        <w:t>www.oega.ch</w:t>
      </w:r>
      <w:r w:rsidRPr="00A03B4D">
        <w:rPr>
          <w:rStyle w:val="Hyperlink"/>
          <w:rFonts w:ascii="Arial" w:hAnsi="Arial" w:cs="Arial"/>
          <w:color w:val="00B050"/>
          <w:sz w:val="20"/>
          <w:szCs w:val="20"/>
        </w:rPr>
        <w:fldChar w:fldCharType="end"/>
      </w:r>
      <w:r w:rsidRPr="00997D57">
        <w:rPr>
          <w:rFonts w:ascii="Arial" w:hAnsi="Arial" w:cs="Arial"/>
          <w:sz w:val="20"/>
        </w:rPr>
        <w:t xml:space="preserve"> | rolf.matter@szg.ch | Tel. 034 413 70 70 | Tel. 079 692 17 89</w:t>
      </w:r>
      <w:r w:rsidR="00E662BD" w:rsidRPr="00E662BD">
        <w:t xml:space="preserve"> </w:t>
      </w:r>
    </w:p>
    <w:p w14:paraId="7B9796C9" w14:textId="03C11C8B" w:rsidR="00A03B4D" w:rsidRPr="00997D57" w:rsidRDefault="003B0563" w:rsidP="00A03B4D">
      <w:pPr>
        <w:spacing w:after="0" w:line="240" w:lineRule="auto"/>
        <w:jc w:val="both"/>
        <w:rPr>
          <w:rFonts w:ascii="Arial" w:hAnsi="Arial" w:cs="Arial"/>
          <w:sz w:val="20"/>
        </w:rPr>
      </w:pPr>
      <w:r w:rsidRPr="00A03B4D">
        <w:rPr>
          <w:rStyle w:val="Hyperlink"/>
          <w:rFonts w:ascii="Arial" w:hAnsi="Arial" w:cs="Arial"/>
          <w:noProof/>
          <w:color w:val="00B050"/>
          <w:sz w:val="20"/>
          <w:szCs w:val="20"/>
          <w:lang w:eastAsia="de-CH"/>
        </w:rPr>
        <w:drawing>
          <wp:anchor distT="0" distB="0" distL="114300" distR="114300" simplePos="0" relativeHeight="251680256" behindDoc="1" locked="0" layoutInCell="1" allowOverlap="1" wp14:anchorId="47DC4DE5" wp14:editId="0DBB68E8">
            <wp:simplePos x="0" y="0"/>
            <wp:positionH relativeFrom="margin">
              <wp:posOffset>0</wp:posOffset>
            </wp:positionH>
            <wp:positionV relativeFrom="paragraph">
              <wp:posOffset>121920</wp:posOffset>
            </wp:positionV>
            <wp:extent cx="249555" cy="249555"/>
            <wp:effectExtent l="0" t="0" r="0" b="0"/>
            <wp:wrapTight wrapText="bothSides">
              <wp:wrapPolygon edited="0">
                <wp:start x="0" y="0"/>
                <wp:lineTo x="0" y="19786"/>
                <wp:lineTo x="19786" y="19786"/>
                <wp:lineTo x="19786" y="0"/>
                <wp:lineTo x="0" y="0"/>
              </wp:wrapPolygon>
            </wp:wrapTight>
            <wp:docPr id="1220808934" name="Grafik 1220808934" descr="Ein Bild, das Symbol, Logo, Schrift enthält.&#10;&#10;Automatisch generierte Beschreibu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808934" name="Grafik 1220808934" descr="Ein Bild, das Symbol, Logo, Schrift enthält.&#10;&#10;Automatisch generierte Beschreibung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3B4D">
        <w:rPr>
          <w:rStyle w:val="Hyperlink"/>
          <w:rFonts w:ascii="Arial" w:hAnsi="Arial" w:cs="Arial"/>
          <w:noProof/>
          <w:color w:val="00B050"/>
          <w:sz w:val="20"/>
          <w:szCs w:val="20"/>
          <w:lang w:eastAsia="de-CH"/>
        </w:rPr>
        <w:drawing>
          <wp:anchor distT="0" distB="0" distL="114300" distR="114300" simplePos="0" relativeHeight="251679232" behindDoc="1" locked="0" layoutInCell="1" allowOverlap="1" wp14:anchorId="7D059F54" wp14:editId="2270B087">
            <wp:simplePos x="0" y="0"/>
            <wp:positionH relativeFrom="margin">
              <wp:posOffset>469265</wp:posOffset>
            </wp:positionH>
            <wp:positionV relativeFrom="paragraph">
              <wp:posOffset>136525</wp:posOffset>
            </wp:positionV>
            <wp:extent cx="249555" cy="245110"/>
            <wp:effectExtent l="0" t="0" r="0" b="2540"/>
            <wp:wrapTight wrapText="bothSides">
              <wp:wrapPolygon edited="0">
                <wp:start x="0" y="0"/>
                <wp:lineTo x="0" y="20145"/>
                <wp:lineTo x="19786" y="20145"/>
                <wp:lineTo x="19786" y="0"/>
                <wp:lineTo x="0" y="0"/>
              </wp:wrapPolygon>
            </wp:wrapTight>
            <wp:docPr id="5" name="Grafik 5" descr="Ein Bild, das Text, Grafiken, Kreis, Logo enthält.&#10;&#10;Automatisch generierte Beschreibu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Grafiken, Kreis, Logo enthält.&#10;&#10;Automatisch generierte Beschreibu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12500" r="13186" b="14773"/>
                    <a:stretch/>
                  </pic:blipFill>
                  <pic:spPr bwMode="auto">
                    <a:xfrm>
                      <a:off x="0" y="0"/>
                      <a:ext cx="24955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8072B" w14:textId="43BF0225" w:rsidR="00D00D4C" w:rsidRDefault="00997D57" w:rsidP="00E662BD">
      <w:pPr>
        <w:tabs>
          <w:tab w:val="left" w:pos="567"/>
          <w:tab w:val="left" w:pos="5954"/>
        </w:tabs>
        <w:spacing w:after="240" w:line="240" w:lineRule="auto"/>
        <w:jc w:val="both"/>
        <w:rPr>
          <w:sz w:val="16"/>
          <w:szCs w:val="16"/>
        </w:rPr>
      </w:pPr>
      <w:r w:rsidRPr="00E662BD">
        <w:rPr>
          <w:rFonts w:ascii="Arial" w:hAnsi="Arial" w:cs="Arial"/>
          <w:sz w:val="16"/>
          <w:szCs w:val="16"/>
        </w:rPr>
        <w:t xml:space="preserve"> </w:t>
      </w:r>
      <w:hyperlink r:id="rId15" w:history="1"/>
      <w:bookmarkEnd w:id="1"/>
      <w:r w:rsidR="00E662BD">
        <w:rPr>
          <w:sz w:val="16"/>
          <w:szCs w:val="16"/>
        </w:rPr>
        <w:t xml:space="preserve">   </w:t>
      </w:r>
      <w:r w:rsidR="00E662BD">
        <w:rPr>
          <w:noProof/>
        </w:rPr>
        <w:drawing>
          <wp:inline distT="0" distB="0" distL="0" distR="0" wp14:anchorId="54D56681" wp14:editId="2BF757C3">
            <wp:extent cx="241300" cy="241300"/>
            <wp:effectExtent l="0" t="0" r="6350" b="6350"/>
            <wp:docPr id="1935943647" name="Grafik 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943647" name="Grafik 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2104C" w14:textId="77777777" w:rsidR="00D00D4C" w:rsidRDefault="00D00D4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5169"/>
      </w:tblGrid>
      <w:tr w:rsidR="00D00D4C" w:rsidRPr="008734AF" w14:paraId="210F34D5" w14:textId="77777777" w:rsidTr="00891EFB">
        <w:trPr>
          <w:trHeight w:val="2022"/>
        </w:trPr>
        <w:tc>
          <w:tcPr>
            <w:tcW w:w="9639" w:type="dxa"/>
            <w:gridSpan w:val="2"/>
          </w:tcPr>
          <w:p w14:paraId="1BAA0405" w14:textId="77777777" w:rsidR="00D00D4C" w:rsidRPr="002259F2" w:rsidRDefault="00D00D4C" w:rsidP="00891EF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08" w:right="-11"/>
              <w:textAlignment w:val="center"/>
              <w:rPr>
                <w:rFonts w:ascii="Arial" w:hAnsi="Arial" w:cs="Arial"/>
                <w:b/>
                <w:sz w:val="16"/>
                <w:szCs w:val="16"/>
                <w:lang w:val="fr-CH"/>
              </w:rPr>
            </w:pPr>
            <w:r w:rsidRPr="002259F2">
              <w:rPr>
                <w:rFonts w:ascii="Arial" w:hAnsi="Arial" w:cs="Arial"/>
                <w:b/>
                <w:sz w:val="16"/>
                <w:szCs w:val="16"/>
                <w:lang w:val="fr-CH"/>
              </w:rPr>
              <w:t>La plus importante foire suisse pour le paysagisme et l'horticulture professionnelle, l'entretien des espaces verts, la construction, les s</w:t>
            </w:r>
            <w:r>
              <w:rPr>
                <w:rFonts w:ascii="Arial" w:hAnsi="Arial" w:cs="Arial"/>
                <w:b/>
                <w:sz w:val="16"/>
                <w:szCs w:val="16"/>
                <w:lang w:val="fr-CH"/>
              </w:rPr>
              <w:t>ervices</w:t>
            </w:r>
            <w:r w:rsidRPr="002259F2">
              <w:rPr>
                <w:rFonts w:ascii="Arial" w:hAnsi="Arial" w:cs="Arial"/>
                <w:b/>
                <w:sz w:val="16"/>
                <w:szCs w:val="16"/>
                <w:lang w:val="fr-CH"/>
              </w:rPr>
              <w:t xml:space="preserve"> communaux et la culture maraîchère et des baies - 33e édition - 65 ans ÖGA (depuis 1961)</w:t>
            </w:r>
          </w:p>
          <w:p w14:paraId="6468EE2F" w14:textId="77777777" w:rsidR="00D00D4C" w:rsidRPr="002259F2" w:rsidRDefault="00D00D4C" w:rsidP="00891EFB">
            <w:pPr>
              <w:tabs>
                <w:tab w:val="left" w:pos="2053"/>
              </w:tabs>
              <w:spacing w:after="40" w:line="264" w:lineRule="auto"/>
              <w:ind w:left="108"/>
              <w:rPr>
                <w:rFonts w:ascii="Arial" w:hAnsi="Arial" w:cs="Arial"/>
                <w:bCs/>
                <w:sz w:val="16"/>
                <w:szCs w:val="16"/>
                <w:lang w:val="fr-CH"/>
              </w:rPr>
            </w:pPr>
            <w:proofErr w:type="gramStart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>Date:</w:t>
            </w:r>
            <w:proofErr w:type="gramEnd"/>
            <w:r w:rsidRPr="002259F2">
              <w:rPr>
                <w:rFonts w:ascii="Arial" w:hAnsi="Arial" w:cs="Arial"/>
                <w:sz w:val="16"/>
                <w:szCs w:val="16"/>
                <w:lang w:val="fr-CH"/>
              </w:rPr>
              <w:tab/>
              <w:t>du mercredi au vendredi, 24 - 26 juin 2026</w:t>
            </w:r>
          </w:p>
          <w:p w14:paraId="28866E06" w14:textId="77777777" w:rsidR="00D00D4C" w:rsidRPr="002259F2" w:rsidRDefault="00D00D4C" w:rsidP="00891EFB">
            <w:pPr>
              <w:tabs>
                <w:tab w:val="left" w:pos="2053"/>
              </w:tabs>
              <w:spacing w:after="40" w:line="264" w:lineRule="auto"/>
              <w:ind w:left="108"/>
              <w:rPr>
                <w:rFonts w:ascii="Arial" w:hAnsi="Arial" w:cs="Arial"/>
                <w:bCs/>
                <w:sz w:val="16"/>
                <w:szCs w:val="16"/>
                <w:lang w:val="fr-CH"/>
              </w:rPr>
            </w:pPr>
            <w:proofErr w:type="gramStart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>Lieu:</w:t>
            </w:r>
            <w:proofErr w:type="gramEnd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ab/>
            </w:r>
            <w:proofErr w:type="spellStart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>Oeschberg</w:t>
            </w:r>
            <w:proofErr w:type="spellEnd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 xml:space="preserve"> </w:t>
            </w:r>
            <w:proofErr w:type="spellStart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>Koppigen</w:t>
            </w:r>
            <w:proofErr w:type="spellEnd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 xml:space="preserve"> BE, Suisse</w:t>
            </w:r>
          </w:p>
          <w:p w14:paraId="483793B4" w14:textId="77777777" w:rsidR="00D00D4C" w:rsidRPr="002259F2" w:rsidRDefault="00D00D4C" w:rsidP="00891EFB">
            <w:pPr>
              <w:tabs>
                <w:tab w:val="left" w:pos="2053"/>
              </w:tabs>
              <w:spacing w:after="40" w:line="264" w:lineRule="auto"/>
              <w:ind w:left="108"/>
              <w:rPr>
                <w:rFonts w:ascii="Arial" w:eastAsia="Arial Unicode MS" w:hAnsi="Arial" w:cs="Arial"/>
                <w:sz w:val="16"/>
                <w:szCs w:val="16"/>
                <w:lang w:val="fr-CH"/>
              </w:rPr>
            </w:pPr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 xml:space="preserve">Surface </w:t>
            </w:r>
            <w:proofErr w:type="gramStart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>d'exposition:</w:t>
            </w:r>
            <w:proofErr w:type="gramEnd"/>
            <w:r w:rsidRPr="002259F2">
              <w:rPr>
                <w:rFonts w:ascii="Arial" w:eastAsia="Arial Unicode MS" w:hAnsi="Arial" w:cs="Arial"/>
                <w:sz w:val="16"/>
                <w:szCs w:val="16"/>
                <w:lang w:val="fr-CH"/>
              </w:rPr>
              <w:tab/>
              <w:t>120'000 m</w:t>
            </w:r>
            <w:r w:rsidRPr="002259F2">
              <w:rPr>
                <w:rFonts w:ascii="Arial" w:eastAsia="Arial Unicode MS" w:hAnsi="Arial" w:cs="Arial"/>
                <w:sz w:val="16"/>
                <w:szCs w:val="16"/>
                <w:vertAlign w:val="superscript"/>
                <w:lang w:val="fr-CH"/>
              </w:rPr>
              <w:t>2</w:t>
            </w:r>
            <w:r w:rsidRPr="002259F2">
              <w:rPr>
                <w:rFonts w:ascii="Arial" w:eastAsia="Arial Unicode MS" w:hAnsi="Arial" w:cs="Arial"/>
                <w:sz w:val="16"/>
                <w:szCs w:val="16"/>
                <w:lang w:val="fr-CH"/>
              </w:rPr>
              <w:t>, dont env. 10'000 m</w:t>
            </w:r>
            <w:r w:rsidRPr="002259F2">
              <w:rPr>
                <w:rFonts w:ascii="Arial" w:eastAsia="Arial Unicode MS" w:hAnsi="Arial" w:cs="Arial"/>
                <w:sz w:val="16"/>
                <w:szCs w:val="16"/>
                <w:vertAlign w:val="superscript"/>
                <w:lang w:val="fr-CH"/>
              </w:rPr>
              <w:t xml:space="preserve">2 </w:t>
            </w:r>
            <w:r w:rsidRPr="002259F2">
              <w:rPr>
                <w:rFonts w:ascii="Arial" w:eastAsia="Arial Unicode MS" w:hAnsi="Arial" w:cs="Arial"/>
                <w:sz w:val="16"/>
                <w:szCs w:val="16"/>
                <w:lang w:val="fr-CH"/>
              </w:rPr>
              <w:t>de surface couverte</w:t>
            </w:r>
          </w:p>
          <w:p w14:paraId="172A2AB9" w14:textId="77777777" w:rsidR="00D00D4C" w:rsidRPr="002259F2" w:rsidRDefault="00D00D4C" w:rsidP="00891EFB">
            <w:pPr>
              <w:tabs>
                <w:tab w:val="left" w:pos="2053"/>
              </w:tabs>
              <w:spacing w:after="40" w:line="264" w:lineRule="auto"/>
              <w:ind w:left="108"/>
              <w:rPr>
                <w:rFonts w:ascii="Arial" w:hAnsi="Arial" w:cs="Arial"/>
                <w:bCs/>
                <w:sz w:val="16"/>
                <w:szCs w:val="16"/>
                <w:lang w:val="fr-CH"/>
              </w:rPr>
            </w:pPr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 xml:space="preserve">Nombre </w:t>
            </w:r>
            <w:proofErr w:type="gramStart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>d'exposants:</w:t>
            </w:r>
            <w:proofErr w:type="gramEnd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ab/>
            </w:r>
            <w:r w:rsidRPr="002259F2">
              <w:rPr>
                <w:rFonts w:ascii="Arial" w:eastAsia="Arial Unicode MS" w:hAnsi="Arial" w:cs="Arial"/>
                <w:sz w:val="16"/>
                <w:szCs w:val="16"/>
                <w:lang w:val="fr-CH"/>
              </w:rPr>
              <w:t>409 (2024)</w:t>
            </w:r>
          </w:p>
          <w:p w14:paraId="47B5B5E0" w14:textId="77777777" w:rsidR="00D00D4C" w:rsidRPr="002259F2" w:rsidRDefault="00D00D4C" w:rsidP="00891EFB">
            <w:pPr>
              <w:tabs>
                <w:tab w:val="left" w:pos="2053"/>
              </w:tabs>
              <w:spacing w:after="120" w:line="264" w:lineRule="auto"/>
              <w:ind w:left="108"/>
              <w:rPr>
                <w:rFonts w:ascii="Arial" w:eastAsia="Arial Unicode MS" w:hAnsi="Arial" w:cs="Arial"/>
                <w:sz w:val="16"/>
                <w:szCs w:val="16"/>
                <w:lang w:val="fr-CH"/>
              </w:rPr>
            </w:pPr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 xml:space="preserve">Nombre de visiteurs </w:t>
            </w:r>
            <w:proofErr w:type="gramStart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>professionnels:</w:t>
            </w:r>
            <w:proofErr w:type="gramEnd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ab/>
            </w:r>
            <w:r w:rsidRPr="002259F2">
              <w:rPr>
                <w:rFonts w:ascii="Arial" w:eastAsia="Arial Unicode MS" w:hAnsi="Arial" w:cs="Arial"/>
                <w:sz w:val="16"/>
                <w:szCs w:val="16"/>
                <w:lang w:val="fr-CH"/>
              </w:rPr>
              <w:t>20'350 (2024)</w:t>
            </w:r>
          </w:p>
        </w:tc>
      </w:tr>
      <w:tr w:rsidR="00D00D4C" w:rsidRPr="000A42FE" w14:paraId="56A117FE" w14:textId="77777777" w:rsidTr="00891EFB">
        <w:trPr>
          <w:trHeight w:val="246"/>
        </w:trPr>
        <w:tc>
          <w:tcPr>
            <w:tcW w:w="4470" w:type="dxa"/>
            <w:shd w:val="clear" w:color="auto" w:fill="BCE006"/>
            <w:vAlign w:val="center"/>
          </w:tcPr>
          <w:p w14:paraId="5F6A9CC7" w14:textId="77777777" w:rsidR="00D00D4C" w:rsidRPr="002259F2" w:rsidRDefault="00D00D4C" w:rsidP="00891EFB">
            <w:pPr>
              <w:pStyle w:val="Textkrper-Zeileneinzug"/>
              <w:tabs>
                <w:tab w:val="left" w:pos="851"/>
                <w:tab w:val="right" w:pos="7560"/>
              </w:tabs>
              <w:spacing w:line="264" w:lineRule="auto"/>
              <w:ind w:left="110"/>
              <w:jc w:val="left"/>
              <w:rPr>
                <w:rFonts w:cs="Arial"/>
                <w:sz w:val="16"/>
                <w:szCs w:val="16"/>
                <w:lang w:val="fr-CH"/>
              </w:rPr>
            </w:pPr>
            <w:r w:rsidRPr="0066266A">
              <w:rPr>
                <w:rFonts w:cs="Arial"/>
                <w:sz w:val="16"/>
                <w:szCs w:val="16"/>
                <w:lang w:val="fr-CH"/>
              </w:rPr>
              <w:t xml:space="preserve">Foire professionnelle destinée aux professionnels (groupes cibles)  </w:t>
            </w:r>
          </w:p>
        </w:tc>
        <w:tc>
          <w:tcPr>
            <w:tcW w:w="5169" w:type="dxa"/>
            <w:shd w:val="clear" w:color="auto" w:fill="BCE006"/>
            <w:vAlign w:val="center"/>
          </w:tcPr>
          <w:p w14:paraId="180D707D" w14:textId="77777777" w:rsidR="00D00D4C" w:rsidRPr="000A42FE" w:rsidRDefault="00D00D4C" w:rsidP="00891EFB">
            <w:pPr>
              <w:pStyle w:val="Textkrper-Zeileneinzug"/>
              <w:tabs>
                <w:tab w:val="left" w:pos="851"/>
                <w:tab w:val="right" w:pos="7560"/>
              </w:tabs>
              <w:spacing w:line="264" w:lineRule="auto"/>
              <w:ind w:left="119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2259F2">
              <w:rPr>
                <w:rFonts w:cs="Arial"/>
                <w:sz w:val="16"/>
                <w:szCs w:val="16"/>
              </w:rPr>
              <w:t>Produits</w:t>
            </w:r>
            <w:proofErr w:type="spellEnd"/>
            <w:r w:rsidRPr="002259F2">
              <w:rPr>
                <w:rFonts w:cs="Arial"/>
                <w:sz w:val="16"/>
                <w:szCs w:val="16"/>
              </w:rPr>
              <w:t xml:space="preserve"> et </w:t>
            </w:r>
            <w:proofErr w:type="spellStart"/>
            <w:r w:rsidRPr="002259F2">
              <w:rPr>
                <w:rFonts w:cs="Arial"/>
                <w:sz w:val="16"/>
                <w:szCs w:val="16"/>
              </w:rPr>
              <w:t>services</w:t>
            </w:r>
            <w:proofErr w:type="spellEnd"/>
            <w:r w:rsidRPr="002259F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259F2">
              <w:rPr>
                <w:rFonts w:cs="Arial"/>
                <w:sz w:val="16"/>
                <w:szCs w:val="16"/>
              </w:rPr>
              <w:t>exposés</w:t>
            </w:r>
            <w:proofErr w:type="spellEnd"/>
          </w:p>
        </w:tc>
      </w:tr>
      <w:tr w:rsidR="00D00D4C" w:rsidRPr="000A42FE" w14:paraId="45B5A1AF" w14:textId="77777777" w:rsidTr="00891EFB">
        <w:trPr>
          <w:trHeight w:val="3113"/>
        </w:trPr>
        <w:tc>
          <w:tcPr>
            <w:tcW w:w="4470" w:type="dxa"/>
            <w:tcBorders>
              <w:bottom w:val="single" w:sz="4" w:space="0" w:color="auto"/>
            </w:tcBorders>
          </w:tcPr>
          <w:p w14:paraId="7D224808" w14:textId="77777777" w:rsidR="00D00D4C" w:rsidRPr="0066266A" w:rsidRDefault="00D00D4C" w:rsidP="00891EFB">
            <w:pPr>
              <w:spacing w:before="60" w:after="0" w:line="240" w:lineRule="auto"/>
              <w:ind w:left="108"/>
              <w:rPr>
                <w:rFonts w:ascii="Arial" w:eastAsia="Arial Unicode MS" w:hAnsi="Arial" w:cs="Arial"/>
                <w:sz w:val="16"/>
                <w:szCs w:val="16"/>
                <w:u w:val="single"/>
                <w:lang w:val="fr-CH"/>
              </w:rPr>
            </w:pPr>
            <w:r w:rsidRPr="0066266A">
              <w:rPr>
                <w:rFonts w:ascii="Arial" w:hAnsi="Arial" w:cs="Arial"/>
                <w:sz w:val="16"/>
                <w:szCs w:val="16"/>
                <w:u w:val="single"/>
                <w:lang w:val="fr-CH"/>
              </w:rPr>
              <w:t>Paysagisme et horticulture professionnelle</w:t>
            </w:r>
          </w:p>
          <w:p w14:paraId="2732562A" w14:textId="77777777" w:rsidR="00D00D4C" w:rsidRPr="000A42FE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eastAsia="Arial Unicode MS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 Unicode MS" w:hAnsi="Arial" w:cs="Arial"/>
                <w:sz w:val="16"/>
                <w:szCs w:val="16"/>
              </w:rPr>
              <w:t>H</w:t>
            </w:r>
            <w:r w:rsidRPr="002259F2">
              <w:rPr>
                <w:rFonts w:ascii="Arial" w:eastAsia="Arial Unicode MS" w:hAnsi="Arial" w:cs="Arial"/>
                <w:sz w:val="16"/>
                <w:szCs w:val="16"/>
              </w:rPr>
              <w:t>orticulture</w:t>
            </w:r>
            <w:proofErr w:type="spellEnd"/>
            <w:r w:rsidRPr="002259F2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  <w:proofErr w:type="spellStart"/>
            <w:r w:rsidRPr="002259F2">
              <w:rPr>
                <w:rFonts w:ascii="Arial" w:eastAsia="Arial Unicode MS" w:hAnsi="Arial" w:cs="Arial"/>
                <w:sz w:val="16"/>
                <w:szCs w:val="16"/>
              </w:rPr>
              <w:t>ornementale</w:t>
            </w:r>
            <w:proofErr w:type="spellEnd"/>
            <w:r w:rsidRPr="002259F2">
              <w:rPr>
                <w:rFonts w:ascii="Arial" w:eastAsia="Arial Unicode MS" w:hAnsi="Arial" w:cs="Arial"/>
                <w:sz w:val="16"/>
                <w:szCs w:val="16"/>
              </w:rPr>
              <w:t xml:space="preserve">, </w:t>
            </w:r>
            <w:proofErr w:type="spellStart"/>
            <w:r w:rsidRPr="002259F2">
              <w:rPr>
                <w:rFonts w:ascii="Arial" w:eastAsia="Arial Unicode MS" w:hAnsi="Arial" w:cs="Arial"/>
                <w:sz w:val="16"/>
                <w:szCs w:val="16"/>
              </w:rPr>
              <w:t>pépinières</w:t>
            </w:r>
            <w:proofErr w:type="spellEnd"/>
          </w:p>
          <w:p w14:paraId="51205B74" w14:textId="77777777" w:rsidR="00D00D4C" w:rsidRPr="000A42FE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eastAsia="Arial Unicode MS" w:hAnsi="Arial" w:cs="Arial"/>
                <w:sz w:val="16"/>
                <w:szCs w:val="16"/>
              </w:rPr>
            </w:pPr>
            <w:r w:rsidRPr="00604E0F">
              <w:rPr>
                <w:rFonts w:ascii="Arial" w:eastAsia="Arial Unicode MS" w:hAnsi="Arial" w:cs="Arial"/>
                <w:sz w:val="16"/>
                <w:szCs w:val="16"/>
              </w:rPr>
              <w:t xml:space="preserve">Vente au </w:t>
            </w:r>
            <w:proofErr w:type="spellStart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>détail</w:t>
            </w:r>
            <w:proofErr w:type="spellEnd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 xml:space="preserve">, </w:t>
            </w:r>
            <w:proofErr w:type="spellStart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>garden</w:t>
            </w:r>
            <w:proofErr w:type="spellEnd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  <w:proofErr w:type="spellStart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>center</w:t>
            </w:r>
            <w:proofErr w:type="spellEnd"/>
          </w:p>
          <w:p w14:paraId="616154F2" w14:textId="77777777" w:rsidR="00D00D4C" w:rsidRPr="000A42FE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eastAsia="Arial Unicode MS" w:hAnsi="Arial" w:cs="Arial"/>
                <w:sz w:val="16"/>
                <w:szCs w:val="16"/>
              </w:rPr>
            </w:pPr>
            <w:proofErr w:type="spellStart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>Floristique</w:t>
            </w:r>
            <w:proofErr w:type="spellEnd"/>
          </w:p>
          <w:p w14:paraId="6E049FA7" w14:textId="77777777" w:rsidR="00D00D4C" w:rsidRPr="000A42FE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eastAsia="Arial Unicode MS" w:hAnsi="Arial" w:cs="Arial"/>
                <w:sz w:val="16"/>
                <w:szCs w:val="16"/>
              </w:rPr>
            </w:pPr>
            <w:proofErr w:type="spellStart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>Cimetières</w:t>
            </w:r>
            <w:proofErr w:type="spellEnd"/>
          </w:p>
          <w:p w14:paraId="426DBE68" w14:textId="77777777" w:rsidR="00D00D4C" w:rsidRPr="000A42FE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eastAsia="Arial Unicode MS" w:hAnsi="Arial" w:cs="Arial"/>
                <w:sz w:val="16"/>
                <w:szCs w:val="16"/>
              </w:rPr>
            </w:pPr>
            <w:proofErr w:type="spellStart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>Paysagisme</w:t>
            </w:r>
            <w:proofErr w:type="spellEnd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 xml:space="preserve"> et </w:t>
            </w:r>
            <w:proofErr w:type="spellStart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>planification</w:t>
            </w:r>
            <w:proofErr w:type="spellEnd"/>
          </w:p>
          <w:p w14:paraId="072E75A0" w14:textId="77777777" w:rsidR="00D00D4C" w:rsidRPr="000A42FE" w:rsidRDefault="00D00D4C" w:rsidP="00891EFB">
            <w:pPr>
              <w:spacing w:before="60" w:after="0" w:line="240" w:lineRule="auto"/>
              <w:ind w:left="108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>Secteur</w:t>
            </w:r>
            <w:proofErr w:type="spellEnd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>communal</w:t>
            </w:r>
            <w:proofErr w:type="spellEnd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 xml:space="preserve"> et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>construction</w:t>
            </w:r>
            <w:proofErr w:type="spellEnd"/>
          </w:p>
          <w:p w14:paraId="1C632670" w14:textId="77777777" w:rsidR="00D00D4C" w:rsidRPr="000A42FE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04E0F">
              <w:rPr>
                <w:rFonts w:ascii="Arial" w:hAnsi="Arial" w:cs="Arial"/>
                <w:sz w:val="16"/>
                <w:szCs w:val="16"/>
              </w:rPr>
              <w:t>Espaces</w:t>
            </w:r>
            <w:proofErr w:type="spellEnd"/>
            <w:r w:rsidRPr="00604E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</w:rPr>
              <w:t>verts</w:t>
            </w:r>
            <w:proofErr w:type="spellEnd"/>
            <w:r w:rsidRPr="00604E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</w:rPr>
              <w:t>publics</w:t>
            </w:r>
            <w:proofErr w:type="spellEnd"/>
            <w:r w:rsidRPr="00604E0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</w:rPr>
              <w:t>secteur</w:t>
            </w:r>
            <w:proofErr w:type="spellEnd"/>
            <w:r w:rsidRPr="00604E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</w:rPr>
              <w:t>communal</w:t>
            </w:r>
            <w:proofErr w:type="spellEnd"/>
          </w:p>
          <w:p w14:paraId="22C649B7" w14:textId="77777777" w:rsidR="00D00D4C" w:rsidRPr="000A42FE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604E0F">
              <w:rPr>
                <w:rFonts w:ascii="Arial" w:hAnsi="Arial" w:cs="Arial"/>
                <w:sz w:val="16"/>
                <w:szCs w:val="16"/>
              </w:rPr>
              <w:t>Construction</w:t>
            </w:r>
          </w:p>
          <w:p w14:paraId="2C06BFB5" w14:textId="77777777" w:rsidR="00D00D4C" w:rsidRPr="000A42FE" w:rsidRDefault="00D00D4C" w:rsidP="00891EFB">
            <w:pPr>
              <w:spacing w:before="60" w:after="0" w:line="240" w:lineRule="auto"/>
              <w:ind w:left="108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 xml:space="preserve">Cultures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>maraîchères</w:t>
            </w:r>
            <w:proofErr w:type="spellEnd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 xml:space="preserve"> et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>fruitières</w:t>
            </w:r>
            <w:proofErr w:type="spellEnd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>professionnelles</w:t>
            </w:r>
            <w:proofErr w:type="spellEnd"/>
          </w:p>
          <w:p w14:paraId="19F54E82" w14:textId="77777777" w:rsidR="00D00D4C" w:rsidRPr="000A42FE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604E0F">
              <w:rPr>
                <w:rFonts w:ascii="Arial" w:hAnsi="Arial" w:cs="Arial"/>
                <w:sz w:val="16"/>
                <w:szCs w:val="16"/>
              </w:rPr>
              <w:t xml:space="preserve">Culture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</w:rPr>
              <w:t>maraîchère</w:t>
            </w:r>
            <w:proofErr w:type="spellEnd"/>
          </w:p>
          <w:p w14:paraId="72D19D33" w14:textId="77777777" w:rsidR="00D00D4C" w:rsidRPr="00117362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120" w:line="240" w:lineRule="auto"/>
              <w:ind w:left="420" w:hanging="284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117362">
              <w:rPr>
                <w:rFonts w:ascii="Arial" w:hAnsi="Arial" w:cs="Arial"/>
                <w:sz w:val="16"/>
                <w:szCs w:val="16"/>
                <w:lang w:val="fr-CH"/>
              </w:rPr>
              <w:t>Culture fruitière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 xml:space="preserve"> </w:t>
            </w:r>
            <w:r w:rsidRPr="00117362">
              <w:rPr>
                <w:rFonts w:ascii="Arial" w:hAnsi="Arial" w:cs="Arial"/>
                <w:sz w:val="16"/>
                <w:szCs w:val="16"/>
                <w:lang w:val="fr-CH"/>
              </w:rPr>
              <w:t>et des baies</w:t>
            </w:r>
          </w:p>
        </w:tc>
        <w:tc>
          <w:tcPr>
            <w:tcW w:w="5169" w:type="dxa"/>
            <w:tcBorders>
              <w:bottom w:val="single" w:sz="4" w:space="0" w:color="auto"/>
            </w:tcBorders>
          </w:tcPr>
          <w:p w14:paraId="6E88B4C5" w14:textId="77777777" w:rsidR="00D00D4C" w:rsidRPr="00604E0F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before="60" w:after="0" w:line="240" w:lineRule="auto"/>
              <w:ind w:left="420" w:hanging="284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604E0F">
              <w:rPr>
                <w:rFonts w:ascii="Arial" w:hAnsi="Arial" w:cs="Arial"/>
                <w:sz w:val="16"/>
                <w:szCs w:val="16"/>
                <w:lang w:val="fr-CH"/>
              </w:rPr>
              <w:t>Entretien des espaces verts, entretien du gazon, turf</w:t>
            </w:r>
          </w:p>
          <w:p w14:paraId="0D8BE487" w14:textId="77777777" w:rsidR="00D00D4C" w:rsidRPr="000A42FE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604E0F">
              <w:rPr>
                <w:rFonts w:ascii="Arial" w:hAnsi="Arial" w:cs="Arial"/>
                <w:sz w:val="16"/>
                <w:szCs w:val="16"/>
              </w:rPr>
              <w:t>Petit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604E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appareils</w:t>
            </w:r>
            <w:proofErr w:type="spellEnd"/>
            <w:r w:rsidRPr="00604E0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</w:rPr>
              <w:t>machines</w:t>
            </w:r>
            <w:proofErr w:type="spellEnd"/>
          </w:p>
          <w:p w14:paraId="4ACAC55E" w14:textId="77777777" w:rsidR="00D00D4C" w:rsidRPr="00604E0F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604E0F">
              <w:rPr>
                <w:rFonts w:ascii="Arial" w:hAnsi="Arial" w:cs="Arial"/>
                <w:sz w:val="16"/>
                <w:szCs w:val="16"/>
                <w:lang w:val="fr-CH"/>
              </w:rPr>
              <w:t xml:space="preserve">Machines de chantier et de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préparation</w:t>
            </w:r>
            <w:r w:rsidRPr="00604E0F">
              <w:rPr>
                <w:rFonts w:ascii="Arial" w:hAnsi="Arial" w:cs="Arial"/>
                <w:sz w:val="16"/>
                <w:szCs w:val="16"/>
                <w:lang w:val="fr-CH"/>
              </w:rPr>
              <w:t xml:space="preserve"> du sol</w:t>
            </w:r>
          </w:p>
          <w:p w14:paraId="60027512" w14:textId="77777777" w:rsidR="00D00D4C" w:rsidRPr="000A42FE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F6A1C">
              <w:rPr>
                <w:rFonts w:ascii="Arial" w:hAnsi="Arial" w:cs="Arial"/>
                <w:sz w:val="16"/>
                <w:szCs w:val="16"/>
              </w:rPr>
              <w:t>Articles</w:t>
            </w:r>
            <w:proofErr w:type="spellEnd"/>
            <w:r w:rsidRPr="001F6A1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F6A1C">
              <w:rPr>
                <w:rFonts w:ascii="Arial" w:hAnsi="Arial" w:cs="Arial"/>
                <w:sz w:val="16"/>
                <w:szCs w:val="16"/>
              </w:rPr>
              <w:t>d'usage</w:t>
            </w:r>
            <w:proofErr w:type="spellEnd"/>
            <w:r w:rsidRPr="001F6A1C">
              <w:rPr>
                <w:rFonts w:ascii="Arial" w:hAnsi="Arial" w:cs="Arial"/>
                <w:sz w:val="16"/>
                <w:szCs w:val="16"/>
              </w:rPr>
              <w:t xml:space="preserve"> courant</w:t>
            </w:r>
          </w:p>
          <w:p w14:paraId="59523025" w14:textId="77777777" w:rsidR="00D00D4C" w:rsidRPr="001F6A1C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CF06A5">
              <w:rPr>
                <w:rFonts w:ascii="Arial" w:hAnsi="Arial" w:cs="Arial"/>
                <w:sz w:val="16"/>
                <w:szCs w:val="16"/>
                <w:lang w:val="fr-CH"/>
              </w:rPr>
              <w:t>É</w:t>
            </w:r>
            <w:r w:rsidRPr="001F6A1C">
              <w:rPr>
                <w:rFonts w:ascii="Arial" w:hAnsi="Arial" w:cs="Arial"/>
                <w:sz w:val="16"/>
                <w:szCs w:val="16"/>
                <w:lang w:val="fr-CH"/>
              </w:rPr>
              <w:t>léments en béton, pierre et bois</w:t>
            </w:r>
          </w:p>
          <w:p w14:paraId="410DD7E7" w14:textId="77777777" w:rsidR="00D00D4C" w:rsidRPr="005D322B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5D322B">
              <w:rPr>
                <w:rFonts w:ascii="Arial" w:hAnsi="Arial" w:cs="Arial"/>
                <w:sz w:val="16"/>
                <w:szCs w:val="16"/>
                <w:lang w:val="fr-CH"/>
              </w:rPr>
              <w:t>Terreaux, engrais, pro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duits</w:t>
            </w:r>
            <w:r w:rsidRPr="005D322B">
              <w:rPr>
                <w:rFonts w:ascii="Arial" w:hAnsi="Arial" w:cs="Arial"/>
                <w:sz w:val="16"/>
                <w:szCs w:val="16"/>
                <w:lang w:val="fr-CH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phytosanitaires</w:t>
            </w:r>
          </w:p>
          <w:p w14:paraId="4B20984D" w14:textId="77777777" w:rsidR="00D00D4C" w:rsidRPr="000A42FE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5D322B">
              <w:rPr>
                <w:rFonts w:ascii="Arial" w:hAnsi="Arial" w:cs="Arial"/>
                <w:sz w:val="16"/>
                <w:szCs w:val="16"/>
              </w:rPr>
              <w:t xml:space="preserve">Serres,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tunnels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D322B">
              <w:rPr>
                <w:rFonts w:ascii="Arial" w:hAnsi="Arial" w:cs="Arial"/>
                <w:sz w:val="16"/>
                <w:szCs w:val="16"/>
              </w:rPr>
              <w:t>équipements</w:t>
            </w:r>
            <w:proofErr w:type="spellEnd"/>
            <w:r w:rsidRPr="005D322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d’</w:t>
            </w:r>
            <w:r w:rsidRPr="005D322B">
              <w:rPr>
                <w:rFonts w:ascii="Arial" w:hAnsi="Arial" w:cs="Arial"/>
                <w:sz w:val="16"/>
                <w:szCs w:val="16"/>
              </w:rPr>
              <w:t>intérieur</w:t>
            </w:r>
            <w:proofErr w:type="spellEnd"/>
          </w:p>
          <w:p w14:paraId="3C7FA494" w14:textId="77777777" w:rsidR="00D00D4C" w:rsidRPr="005D322B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5D322B">
              <w:rPr>
                <w:rFonts w:ascii="Arial" w:hAnsi="Arial" w:cs="Arial"/>
                <w:sz w:val="16"/>
                <w:szCs w:val="16"/>
                <w:lang w:val="fr-CH"/>
              </w:rPr>
              <w:t>Machines et appareils pour la culture maraîchère, fruitière et des baies</w:t>
            </w:r>
          </w:p>
          <w:p w14:paraId="07D99D1B" w14:textId="77777777" w:rsidR="00D00D4C" w:rsidRPr="000A42FE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322B">
              <w:rPr>
                <w:rFonts w:ascii="Arial" w:hAnsi="Arial" w:cs="Arial"/>
                <w:sz w:val="16"/>
                <w:szCs w:val="16"/>
              </w:rPr>
              <w:t>Semences</w:t>
            </w:r>
            <w:proofErr w:type="spellEnd"/>
            <w:r w:rsidRPr="005D322B">
              <w:rPr>
                <w:rFonts w:ascii="Arial" w:hAnsi="Arial" w:cs="Arial"/>
                <w:sz w:val="16"/>
                <w:szCs w:val="16"/>
              </w:rPr>
              <w:t>, plantes</w:t>
            </w:r>
          </w:p>
          <w:p w14:paraId="426CD865" w14:textId="77777777" w:rsidR="00D00D4C" w:rsidRPr="000A42FE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322B">
              <w:rPr>
                <w:rFonts w:ascii="Arial" w:hAnsi="Arial" w:cs="Arial"/>
                <w:sz w:val="16"/>
                <w:szCs w:val="16"/>
              </w:rPr>
              <w:t>Informatique</w:t>
            </w:r>
            <w:proofErr w:type="spellEnd"/>
            <w:r w:rsidRPr="005D322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D322B">
              <w:rPr>
                <w:rFonts w:ascii="Arial" w:hAnsi="Arial" w:cs="Arial"/>
                <w:sz w:val="16"/>
                <w:szCs w:val="16"/>
              </w:rPr>
              <w:t>ouvrages</w:t>
            </w:r>
            <w:proofErr w:type="spellEnd"/>
            <w:r w:rsidRPr="005D322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322B">
              <w:rPr>
                <w:rFonts w:ascii="Arial" w:hAnsi="Arial" w:cs="Arial"/>
                <w:sz w:val="16"/>
                <w:szCs w:val="16"/>
              </w:rPr>
              <w:t>spécialisés</w:t>
            </w:r>
            <w:proofErr w:type="spellEnd"/>
            <w:r w:rsidRPr="005D322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D322B">
              <w:rPr>
                <w:rFonts w:ascii="Arial" w:hAnsi="Arial" w:cs="Arial"/>
                <w:sz w:val="16"/>
                <w:szCs w:val="16"/>
              </w:rPr>
              <w:t>revues</w:t>
            </w:r>
            <w:proofErr w:type="spellEnd"/>
          </w:p>
          <w:p w14:paraId="64B66E62" w14:textId="77777777" w:rsidR="00D00D4C" w:rsidRPr="000A42FE" w:rsidRDefault="00D00D4C" w:rsidP="00891EFB">
            <w:pPr>
              <w:tabs>
                <w:tab w:val="num" w:pos="426"/>
              </w:tabs>
              <w:spacing w:after="0" w:line="240" w:lineRule="auto"/>
              <w:ind w:left="11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4C" w:rsidRPr="000A42FE" w14:paraId="37A72D79" w14:textId="77777777" w:rsidTr="00891EFB">
        <w:trPr>
          <w:trHeight w:val="246"/>
        </w:trPr>
        <w:tc>
          <w:tcPr>
            <w:tcW w:w="4470" w:type="dxa"/>
            <w:tcBorders>
              <w:bottom w:val="single" w:sz="4" w:space="0" w:color="auto"/>
            </w:tcBorders>
            <w:shd w:val="clear" w:color="auto" w:fill="BCE006"/>
          </w:tcPr>
          <w:p w14:paraId="6408889E" w14:textId="77777777" w:rsidR="00D00D4C" w:rsidRPr="000A42FE" w:rsidRDefault="00D00D4C" w:rsidP="00891EFB">
            <w:pPr>
              <w:pStyle w:val="Textkrper-Zeileneinzug"/>
              <w:tabs>
                <w:tab w:val="left" w:pos="851"/>
                <w:tab w:val="right" w:pos="7560"/>
              </w:tabs>
              <w:spacing w:line="264" w:lineRule="auto"/>
              <w:ind w:left="110"/>
              <w:jc w:val="left"/>
              <w:rPr>
                <w:rFonts w:cs="Arial"/>
                <w:sz w:val="16"/>
                <w:szCs w:val="16"/>
              </w:rPr>
            </w:pPr>
            <w:r w:rsidRPr="00476A97">
              <w:rPr>
                <w:rFonts w:cs="Arial"/>
                <w:sz w:val="16"/>
                <w:szCs w:val="16"/>
              </w:rPr>
              <w:t xml:space="preserve">Exposition </w:t>
            </w:r>
            <w:proofErr w:type="spellStart"/>
            <w:r w:rsidRPr="00476A97">
              <w:rPr>
                <w:rFonts w:cs="Arial"/>
                <w:sz w:val="16"/>
                <w:szCs w:val="16"/>
              </w:rPr>
              <w:t>spéciale</w:t>
            </w:r>
            <w:proofErr w:type="spellEnd"/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BCE006"/>
          </w:tcPr>
          <w:p w14:paraId="366E11A1" w14:textId="77777777" w:rsidR="00D00D4C" w:rsidRPr="000A42FE" w:rsidRDefault="00D00D4C" w:rsidP="00891EFB">
            <w:pPr>
              <w:pStyle w:val="Textkrper-Zeileneinzug"/>
              <w:tabs>
                <w:tab w:val="left" w:pos="851"/>
                <w:tab w:val="right" w:pos="7560"/>
              </w:tabs>
              <w:spacing w:line="264" w:lineRule="auto"/>
              <w:ind w:left="110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476A97">
              <w:rPr>
                <w:rFonts w:cs="Arial"/>
                <w:sz w:val="16"/>
                <w:szCs w:val="16"/>
              </w:rPr>
              <w:t>Événements</w:t>
            </w:r>
            <w:proofErr w:type="spellEnd"/>
          </w:p>
        </w:tc>
      </w:tr>
      <w:tr w:rsidR="00D00D4C" w:rsidRPr="008734AF" w14:paraId="6BD850DE" w14:textId="77777777" w:rsidTr="00891EFB">
        <w:trPr>
          <w:trHeight w:val="670"/>
        </w:trPr>
        <w:tc>
          <w:tcPr>
            <w:tcW w:w="4470" w:type="dxa"/>
            <w:tcBorders>
              <w:bottom w:val="single" w:sz="4" w:space="0" w:color="auto"/>
            </w:tcBorders>
          </w:tcPr>
          <w:p w14:paraId="23884896" w14:textId="77777777" w:rsidR="00D00D4C" w:rsidRPr="00696E9B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before="60" w:after="60" w:line="240" w:lineRule="auto"/>
              <w:ind w:left="420" w:hanging="284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Sur le thème principal « en pleine santé, à tous les niveaux » : des plantes saines, un environnement sain, des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employé-e-s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 en bonne santé.</w:t>
            </w:r>
          </w:p>
        </w:tc>
        <w:tc>
          <w:tcPr>
            <w:tcW w:w="5169" w:type="dxa"/>
            <w:tcBorders>
              <w:bottom w:val="single" w:sz="4" w:space="0" w:color="auto"/>
            </w:tcBorders>
          </w:tcPr>
          <w:p w14:paraId="3E555CDD" w14:textId="77777777" w:rsidR="00D00D4C" w:rsidRPr="00696E9B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before="60" w:after="60" w:line="240" w:lineRule="auto"/>
              <w:ind w:left="420" w:hanging="284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>La liste suivra probablement en avril 2026</w:t>
            </w:r>
          </w:p>
        </w:tc>
      </w:tr>
      <w:tr w:rsidR="00D00D4C" w:rsidRPr="008734AF" w14:paraId="63D67C2C" w14:textId="77777777" w:rsidTr="00891EFB">
        <w:trPr>
          <w:trHeight w:val="246"/>
        </w:trPr>
        <w:tc>
          <w:tcPr>
            <w:tcW w:w="9639" w:type="dxa"/>
            <w:gridSpan w:val="2"/>
            <w:shd w:val="clear" w:color="auto" w:fill="BCE006"/>
          </w:tcPr>
          <w:p w14:paraId="64A33288" w14:textId="77777777" w:rsidR="00D00D4C" w:rsidRPr="00696E9B" w:rsidRDefault="00D00D4C" w:rsidP="00891EFB">
            <w:pPr>
              <w:pStyle w:val="Textkrper-Zeileneinzug"/>
              <w:tabs>
                <w:tab w:val="left" w:pos="851"/>
                <w:tab w:val="right" w:pos="7560"/>
              </w:tabs>
              <w:spacing w:line="264" w:lineRule="auto"/>
              <w:ind w:left="110"/>
              <w:rPr>
                <w:rFonts w:cs="Arial"/>
                <w:sz w:val="16"/>
                <w:szCs w:val="16"/>
                <w:lang w:val="fr-CH"/>
              </w:rPr>
            </w:pPr>
            <w:r w:rsidRPr="00696E9B">
              <w:rPr>
                <w:rFonts w:cs="Arial"/>
                <w:sz w:val="16"/>
                <w:szCs w:val="16"/>
                <w:lang w:val="fr-CH"/>
              </w:rPr>
              <w:t>Avantages de l'ÖGA pour les exposants et les visiteurs</w:t>
            </w:r>
          </w:p>
        </w:tc>
      </w:tr>
      <w:tr w:rsidR="00D00D4C" w:rsidRPr="008734AF" w14:paraId="2301AA8C" w14:textId="77777777" w:rsidTr="00891EFB">
        <w:trPr>
          <w:trHeight w:val="2061"/>
        </w:trPr>
        <w:tc>
          <w:tcPr>
            <w:tcW w:w="9639" w:type="dxa"/>
            <w:gridSpan w:val="2"/>
          </w:tcPr>
          <w:p w14:paraId="36668BFC" w14:textId="77777777" w:rsidR="00D00D4C" w:rsidRPr="00696E9B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before="60" w:after="0" w:line="240" w:lineRule="auto"/>
              <w:ind w:left="420" w:hanging="284"/>
              <w:rPr>
                <w:rFonts w:ascii="Arial" w:hAnsi="Arial" w:cs="Arial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>F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oire spécialisée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 xml:space="preserve">axée sur les 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professionnels : offre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ciblée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 pour le paysagisme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,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 l'horticulture professionnel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le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>, la culture maraîchère et des baies, les espaces verts publics, le secteur communal et de la construction</w:t>
            </w:r>
          </w:p>
          <w:p w14:paraId="171520E2" w14:textId="77777777" w:rsidR="00D00D4C" w:rsidRPr="00696E9B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 xml:space="preserve">Grande 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surface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extérieure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 permet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tant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 des démonstrations de machines et d'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équipements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 en action</w:t>
            </w:r>
          </w:p>
          <w:p w14:paraId="209B4BE1" w14:textId="77777777" w:rsidR="00D00D4C" w:rsidRPr="00696E9B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>F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rais de stand et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f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rais </w:t>
            </w:r>
            <w:proofErr w:type="gramStart"/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annexes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attractifs</w:t>
            </w:r>
            <w:proofErr w:type="gramEnd"/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 pour les exposants</w:t>
            </w:r>
          </w:p>
          <w:p w14:paraId="00BABF0C" w14:textId="77777777" w:rsidR="00D00D4C" w:rsidRPr="00696E9B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LE rendez-vous de la branche verte : les exposants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 xml:space="preserve">y 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>rencontrent leur public cible : les professionnels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 xml:space="preserve">. 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>Ils peuvent en outre acquérir de nouveaux cercles de clients</w:t>
            </w:r>
          </w:p>
          <w:p w14:paraId="173FEDB4" w14:textId="77777777" w:rsidR="00D00D4C" w:rsidRPr="00696E9B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Ambiance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conviviale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 et personnelle dans le magnifique parc de l'école d'horticulture d'</w:t>
            </w:r>
            <w:proofErr w:type="spellStart"/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>Oeschberg</w:t>
            </w:r>
            <w:proofErr w:type="spellEnd"/>
          </w:p>
          <w:p w14:paraId="0A8ECAAB" w14:textId="77777777" w:rsidR="00D00D4C" w:rsidRPr="00696E9B" w:rsidRDefault="00D00D4C" w:rsidP="00891EFB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60" w:line="240" w:lineRule="auto"/>
              <w:ind w:left="420" w:hanging="284"/>
              <w:rPr>
                <w:rFonts w:ascii="Arial" w:eastAsia="Arial Unicode MS" w:hAnsi="Arial" w:cs="Arial"/>
                <w:sz w:val="16"/>
                <w:szCs w:val="16"/>
                <w:lang w:val="fr-CH"/>
              </w:rPr>
            </w:pPr>
            <w:r>
              <w:rPr>
                <w:rFonts w:ascii="Arial" w:eastAsia="Arial Unicode MS" w:hAnsi="Arial" w:cs="Arial"/>
                <w:sz w:val="16"/>
                <w:szCs w:val="16"/>
                <w:lang w:val="fr-CH"/>
              </w:rPr>
              <w:t>Accompagnement</w:t>
            </w:r>
            <w:r w:rsidRPr="00696E9B">
              <w:rPr>
                <w:rFonts w:ascii="Arial" w:eastAsia="Arial Unicode MS" w:hAnsi="Arial" w:cs="Arial"/>
                <w:sz w:val="16"/>
                <w:szCs w:val="16"/>
                <w:lang w:val="fr-CH"/>
              </w:rPr>
              <w:t xml:space="preserve">s personnalisés par les organisateurs. Possibilité de conception individuelle du stand et de </w:t>
            </w:r>
            <w:r>
              <w:rPr>
                <w:rFonts w:ascii="Arial" w:eastAsia="Arial Unicode MS" w:hAnsi="Arial" w:cs="Arial"/>
                <w:sz w:val="16"/>
                <w:szCs w:val="16"/>
                <w:lang w:val="fr-CH"/>
              </w:rPr>
              <w:t>mise en valeur de l’entreprise</w:t>
            </w:r>
          </w:p>
        </w:tc>
      </w:tr>
    </w:tbl>
    <w:p w14:paraId="11F88355" w14:textId="77777777" w:rsidR="00D00D4C" w:rsidRPr="00933150" w:rsidRDefault="00D00D4C" w:rsidP="00D00D4C">
      <w:pPr>
        <w:pStyle w:val="KeinLeerraum"/>
        <w:rPr>
          <w:rFonts w:ascii="Arial" w:hAnsi="Arial" w:cs="Arial"/>
          <w:b/>
          <w:bCs/>
          <w:sz w:val="16"/>
          <w:szCs w:val="16"/>
          <w:lang w:val="fr-CH"/>
        </w:rPr>
      </w:pPr>
      <w:r w:rsidRPr="00933150">
        <w:rPr>
          <w:rFonts w:ascii="Arial" w:hAnsi="Arial" w:cs="Arial"/>
          <w:b/>
          <w:bCs/>
          <w:sz w:val="16"/>
          <w:szCs w:val="16"/>
          <w:lang w:val="fr-CH"/>
        </w:rPr>
        <w:t>Structure des visiteurs de la foire professionnelle ÖGA</w:t>
      </w:r>
    </w:p>
    <w:p w14:paraId="75F143B2" w14:textId="2B43CFC4" w:rsidR="00FF0C94" w:rsidRPr="00D00D4C" w:rsidRDefault="00D00D4C" w:rsidP="00D00D4C">
      <w:pPr>
        <w:spacing w:after="60"/>
        <w:rPr>
          <w:sz w:val="16"/>
          <w:szCs w:val="16"/>
          <w:lang w:val="fr-CH"/>
        </w:rPr>
      </w:pPr>
      <w:r w:rsidRPr="00933150">
        <w:rPr>
          <w:rFonts w:eastAsia="Times New Roman" w:cs="Times New Roman"/>
          <w:noProof/>
          <w:sz w:val="18"/>
          <w:szCs w:val="20"/>
          <w:lang w:val="fr-CH" w:eastAsia="de-DE"/>
        </w:rPr>
        <w:drawing>
          <wp:inline distT="0" distB="0" distL="0" distR="0" wp14:anchorId="0DB819AF" wp14:editId="6ABE08AE">
            <wp:extent cx="5723255" cy="1889696"/>
            <wp:effectExtent l="0" t="0" r="0" b="0"/>
            <wp:docPr id="325606912" name="Grafik 1" descr="Ein Bild, das Text, Screenshot, Schrift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06912" name="Grafik 1" descr="Ein Bild, das Text, Screenshot, Schrift, Diagramm enthält.&#10;&#10;KI-generierte Inhalte können fehlerhaft sein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4458" cy="18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7F8B">
        <w:rPr>
          <w:rFonts w:ascii="DaxlineOT-LightItalic" w:hAnsi="DaxlineOT-LightItalic"/>
          <w:i/>
          <w:iCs/>
          <w:sz w:val="16"/>
          <w:szCs w:val="16"/>
          <w:lang w:val="fr-CH"/>
        </w:rPr>
        <w:t>Tableau 1 : principaux groupes de clients de l'ÖGA (</w:t>
      </w:r>
      <w:r>
        <w:rPr>
          <w:rFonts w:ascii="DaxlineOT-LightItalic" w:hAnsi="DaxlineOT-LightItalic"/>
          <w:i/>
          <w:iCs/>
          <w:sz w:val="16"/>
          <w:szCs w:val="16"/>
          <w:lang w:val="fr-CH"/>
        </w:rPr>
        <w:t>S</w:t>
      </w:r>
      <w:r w:rsidRPr="00A67F8B">
        <w:rPr>
          <w:rFonts w:ascii="DaxlineOT-LightItalic" w:hAnsi="DaxlineOT-LightItalic"/>
          <w:i/>
          <w:iCs/>
          <w:sz w:val="16"/>
          <w:szCs w:val="16"/>
          <w:lang w:val="fr-CH"/>
        </w:rPr>
        <w:t>ource : sondage auprès des exposants 2024)</w:t>
      </w:r>
    </w:p>
    <w:sectPr w:rsidR="00FF0C94" w:rsidRPr="00D00D4C" w:rsidSect="00273DB4">
      <w:headerReference w:type="default" r:id="rId19"/>
      <w:footerReference w:type="default" r:id="rId20"/>
      <w:pgSz w:w="11906" w:h="16838"/>
      <w:pgMar w:top="709" w:right="1304" w:bottom="1134" w:left="1304" w:header="709" w:footer="1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D391" w14:textId="77777777" w:rsidR="00E10172" w:rsidRDefault="00E10172" w:rsidP="002D0BFE">
      <w:pPr>
        <w:spacing w:after="0" w:line="240" w:lineRule="auto"/>
      </w:pPr>
      <w:r>
        <w:separator/>
      </w:r>
    </w:p>
  </w:endnote>
  <w:endnote w:type="continuationSeparator" w:id="0">
    <w:p w14:paraId="74DC228B" w14:textId="77777777" w:rsidR="00E10172" w:rsidRDefault="00E10172" w:rsidP="002D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lineOT-Light">
    <w:altName w:val="Calibri"/>
    <w:panose1 w:val="020B0504020101020102"/>
    <w:charset w:val="00"/>
    <w:family w:val="swiss"/>
    <w:notTrueType/>
    <w:pitch w:val="variable"/>
    <w:sig w:usb0="800000EF" w:usb1="4000A4FB" w:usb2="00000000" w:usb3="00000000" w:csb0="00000001" w:csb1="00000000"/>
  </w:font>
  <w:font w:name="DaxlineOT-Regular">
    <w:panose1 w:val="020B0504020101020102"/>
    <w:charset w:val="00"/>
    <w:family w:val="swiss"/>
    <w:notTrueType/>
    <w:pitch w:val="variable"/>
    <w:sig w:usb0="800000EF" w:usb1="4000A4F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linePro-Regular">
    <w:altName w:val="Segoe Scrip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lineOT-LightItalic">
    <w:panose1 w:val="020B0504020101020102"/>
    <w:charset w:val="00"/>
    <w:family w:val="swiss"/>
    <w:notTrueType/>
    <w:pitch w:val="variable"/>
    <w:sig w:usb0="800000EF" w:usb1="4000A4F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F9E1" w14:textId="7F0C2CAB" w:rsidR="002D0BFE" w:rsidRDefault="0024752A">
    <w:pPr>
      <w:pStyle w:val="Fuzeile"/>
    </w:pPr>
    <w:r>
      <w:rPr>
        <w:rFonts w:hint="eastAsia"/>
        <w:noProof/>
        <w:lang w:eastAsia="de-CH"/>
      </w:rPr>
      <w:drawing>
        <wp:anchor distT="0" distB="0" distL="114300" distR="114300" simplePos="0" relativeHeight="251663360" behindDoc="1" locked="0" layoutInCell="1" allowOverlap="1" wp14:anchorId="5E407612" wp14:editId="754305E7">
          <wp:simplePos x="0" y="0"/>
          <wp:positionH relativeFrom="column">
            <wp:posOffset>-2540</wp:posOffset>
          </wp:positionH>
          <wp:positionV relativeFrom="paragraph">
            <wp:posOffset>0</wp:posOffset>
          </wp:positionV>
          <wp:extent cx="6169025" cy="1414780"/>
          <wp:effectExtent l="0" t="0" r="3175" b="0"/>
          <wp:wrapNone/>
          <wp:docPr id="28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9025" cy="1414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BFE" w:rsidRPr="00160916">
      <w:rPr>
        <w:rFonts w:ascii="Cambria" w:eastAsia="MS Mincho" w:hAnsi="Cambria" w:cs="Times New Roman" w:hint="eastAsia"/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537571" wp14:editId="111A8DF1">
              <wp:simplePos x="0" y="0"/>
              <wp:positionH relativeFrom="column">
                <wp:posOffset>3443605</wp:posOffset>
              </wp:positionH>
              <wp:positionV relativeFrom="paragraph">
                <wp:posOffset>486410</wp:posOffset>
              </wp:positionV>
              <wp:extent cx="2731770" cy="800100"/>
              <wp:effectExtent l="0" t="0" r="0" b="1270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177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D899F8C" w14:textId="1439BC61" w:rsidR="00C058F4" w:rsidRPr="00AE2B5A" w:rsidRDefault="00C058F4" w:rsidP="009933A9">
                          <w:pPr>
                            <w:pStyle w:val="Callout"/>
                            <w:spacing w:after="120"/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</w:pPr>
                          <w:r w:rsidRPr="00AE2B5A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SAVE THE DATE</w:t>
                          </w:r>
                          <w:r w:rsidR="00861A91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 xml:space="preserve">- </w:t>
                          </w:r>
                          <w:r w:rsidR="00861A91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ÖGA 2026</w:t>
                          </w:r>
                        </w:p>
                        <w:p w14:paraId="79B6A50C" w14:textId="10F96665" w:rsidR="009933A9" w:rsidRPr="00861A91" w:rsidRDefault="005A63A7" w:rsidP="009933A9">
                          <w:pPr>
                            <w:pStyle w:val="Callout"/>
                            <w:spacing w:after="120"/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</w:pPr>
                          <w:r w:rsidRPr="005A63A7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 xml:space="preserve">24 - 26 </w:t>
                          </w:r>
                          <w:proofErr w:type="spellStart"/>
                          <w:r w:rsidRPr="005A63A7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juin</w:t>
                          </w:r>
                          <w:proofErr w:type="spellEnd"/>
                          <w:r w:rsidRPr="005A63A7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 xml:space="preserve"> 2026</w:t>
                          </w:r>
                        </w:p>
                        <w:p w14:paraId="2C580FF5" w14:textId="77777777" w:rsidR="00861A91" w:rsidRPr="00861A91" w:rsidRDefault="00861A91" w:rsidP="009933A9">
                          <w:pPr>
                            <w:pStyle w:val="Callout"/>
                            <w:spacing w:after="120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  <w:p w14:paraId="60A2B8A4" w14:textId="7434AA2E" w:rsidR="002D0BFE" w:rsidRPr="00861A91" w:rsidRDefault="002D0BFE" w:rsidP="002D0BFE">
                          <w:pPr>
                            <w:pStyle w:val="Callout"/>
                            <w:rPr>
                              <w:rFonts w:ascii="Arial" w:hAnsi="Arial" w:cs="Arial"/>
                              <w:b/>
                              <w:bCs/>
                              <w:color w:val="BCE00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3757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271.15pt;margin-top:38.3pt;width:215.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" filled="f" stroked="f">
              <v:textbox>
                <w:txbxContent>
                  <w:p w14:paraId="1D899F8C" w14:textId="1439BC61" w:rsidR="00C058F4" w:rsidRPr="00AE2B5A" w:rsidRDefault="00C058F4" w:rsidP="009933A9">
                    <w:pPr>
                      <w:pStyle w:val="Callout"/>
                      <w:spacing w:after="120"/>
                      <w:rPr>
                        <w:rFonts w:ascii="Arial" w:hAnsi="Arial" w:cs="Arial"/>
                        <w:b/>
                        <w:bCs/>
                        <w:lang w:val="en-US"/>
                      </w:rPr>
                    </w:pPr>
                    <w:r w:rsidRPr="00AE2B5A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SAVE THE DATE</w:t>
                    </w:r>
                    <w:r w:rsidR="00861A91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 xml:space="preserve"> </w:t>
                    </w:r>
                    <w:r w:rsid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 xml:space="preserve">- </w:t>
                    </w:r>
                    <w:r w:rsidR="00861A91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ÖGA 2026</w:t>
                    </w:r>
                  </w:p>
                  <w:p w14:paraId="79B6A50C" w14:textId="10F96665" w:rsidR="009933A9" w:rsidRPr="00861A91" w:rsidRDefault="005A63A7" w:rsidP="009933A9">
                    <w:pPr>
                      <w:pStyle w:val="Callout"/>
                      <w:spacing w:after="120"/>
                      <w:rPr>
                        <w:rFonts w:ascii="Arial" w:hAnsi="Arial" w:cs="Arial"/>
                        <w:b/>
                        <w:bCs/>
                        <w:lang w:val="en-US"/>
                      </w:rPr>
                    </w:pPr>
                    <w:r w:rsidRPr="005A63A7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 xml:space="preserve">24 - 26 </w:t>
                    </w:r>
                    <w:proofErr w:type="spellStart"/>
                    <w:r w:rsidRPr="005A63A7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juin</w:t>
                    </w:r>
                    <w:proofErr w:type="spellEnd"/>
                    <w:r w:rsidRPr="005A63A7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 xml:space="preserve"> 2026</w:t>
                    </w:r>
                  </w:p>
                  <w:p w14:paraId="2C580FF5" w14:textId="77777777" w:rsidR="00861A91" w:rsidRPr="00861A91" w:rsidRDefault="00861A91" w:rsidP="009933A9">
                    <w:pPr>
                      <w:pStyle w:val="Callout"/>
                      <w:spacing w:after="120"/>
                      <w:rPr>
                        <w:rFonts w:ascii="Arial" w:hAnsi="Arial" w:cs="Arial"/>
                        <w:lang w:val="en-US"/>
                      </w:rPr>
                    </w:pPr>
                  </w:p>
                  <w:p w14:paraId="60A2B8A4" w14:textId="7434AA2E" w:rsidR="002D0BFE" w:rsidRPr="00861A91" w:rsidRDefault="002D0BFE" w:rsidP="002D0BFE">
                    <w:pPr>
                      <w:pStyle w:val="Callout"/>
                      <w:rPr>
                        <w:rFonts w:ascii="Arial" w:hAnsi="Arial" w:cs="Arial"/>
                        <w:b/>
                        <w:bCs/>
                        <w:color w:val="BCE00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BAF4" w14:textId="77777777" w:rsidR="00E10172" w:rsidRDefault="00E10172" w:rsidP="002D0BFE">
      <w:pPr>
        <w:spacing w:after="0" w:line="240" w:lineRule="auto"/>
      </w:pPr>
      <w:r>
        <w:separator/>
      </w:r>
    </w:p>
  </w:footnote>
  <w:footnote w:type="continuationSeparator" w:id="0">
    <w:p w14:paraId="7B8C5316" w14:textId="77777777" w:rsidR="00E10172" w:rsidRDefault="00E10172" w:rsidP="002D0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9B6E" w14:textId="709471CC" w:rsidR="002D0BFE" w:rsidRDefault="001A79C9" w:rsidP="00861A91">
    <w:pPr>
      <w:pStyle w:val="Kopfzeile"/>
      <w:tabs>
        <w:tab w:val="left" w:pos="5245"/>
      </w:tabs>
      <w:jc w:val="right"/>
    </w:pPr>
    <w:r>
      <w:rPr>
        <w:noProof/>
      </w:rPr>
      <w:drawing>
        <wp:inline distT="0" distB="0" distL="0" distR="0" wp14:anchorId="09DEA5DF" wp14:editId="79055B2E">
          <wp:extent cx="3104678" cy="1054419"/>
          <wp:effectExtent l="0" t="0" r="635" b="0"/>
          <wp:docPr id="2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185205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4678" cy="1054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A1D"/>
    <w:multiLevelType w:val="hybridMultilevel"/>
    <w:tmpl w:val="8A044D1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FDD"/>
    <w:multiLevelType w:val="hybridMultilevel"/>
    <w:tmpl w:val="1FBCC2E4"/>
    <w:lvl w:ilvl="0" w:tplc="0807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1A2D6BAF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3925FA2"/>
    <w:multiLevelType w:val="hybridMultilevel"/>
    <w:tmpl w:val="7A7EDAB6"/>
    <w:lvl w:ilvl="0" w:tplc="285A82E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A3CF8"/>
    <w:multiLevelType w:val="hybridMultilevel"/>
    <w:tmpl w:val="0818FF04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4982"/>
    <w:multiLevelType w:val="hybridMultilevel"/>
    <w:tmpl w:val="A20E773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65BA8"/>
    <w:multiLevelType w:val="multilevel"/>
    <w:tmpl w:val="D83C0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5315CDC"/>
    <w:multiLevelType w:val="hybridMultilevel"/>
    <w:tmpl w:val="5C1037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66D17"/>
    <w:multiLevelType w:val="hybridMultilevel"/>
    <w:tmpl w:val="A6F44F80"/>
    <w:lvl w:ilvl="0" w:tplc="3D7AF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23C26"/>
    <w:multiLevelType w:val="hybridMultilevel"/>
    <w:tmpl w:val="72BC0852"/>
    <w:lvl w:ilvl="0" w:tplc="B3DEDCF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B52D8E"/>
    <w:multiLevelType w:val="hybridMultilevel"/>
    <w:tmpl w:val="B284158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F0865"/>
    <w:multiLevelType w:val="hybridMultilevel"/>
    <w:tmpl w:val="63FC34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F36B8"/>
    <w:multiLevelType w:val="hybridMultilevel"/>
    <w:tmpl w:val="5B9A95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F2996"/>
    <w:multiLevelType w:val="hybridMultilevel"/>
    <w:tmpl w:val="1A127B20"/>
    <w:lvl w:ilvl="0" w:tplc="E0220E0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C1F2C"/>
    <w:multiLevelType w:val="hybridMultilevel"/>
    <w:tmpl w:val="7FA42AF4"/>
    <w:lvl w:ilvl="0" w:tplc="9CD044CA">
      <w:numFmt w:val="bullet"/>
      <w:lvlText w:val="-"/>
      <w:lvlJc w:val="left"/>
      <w:pPr>
        <w:ind w:left="720" w:hanging="360"/>
      </w:pPr>
      <w:rPr>
        <w:rFonts w:ascii="DaxlineOT-Light" w:eastAsiaTheme="minorHAnsi" w:hAnsi="DaxlineOT-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E333B"/>
    <w:multiLevelType w:val="hybridMultilevel"/>
    <w:tmpl w:val="15720442"/>
    <w:lvl w:ilvl="0" w:tplc="A2204D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B97E9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56C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C828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48EC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2D0E1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40D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7BA0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93C0B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AC37C1"/>
    <w:multiLevelType w:val="hybridMultilevel"/>
    <w:tmpl w:val="6584FCFA"/>
    <w:lvl w:ilvl="0" w:tplc="080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7DB60DBB"/>
    <w:multiLevelType w:val="hybridMultilevel"/>
    <w:tmpl w:val="70B89C0C"/>
    <w:lvl w:ilvl="0" w:tplc="F762157A">
      <w:numFmt w:val="bullet"/>
      <w:lvlText w:val="-"/>
      <w:lvlJc w:val="left"/>
      <w:pPr>
        <w:ind w:left="720" w:hanging="360"/>
      </w:pPr>
      <w:rPr>
        <w:rFonts w:ascii="DaxlineOT-Regular" w:eastAsia="Calibri" w:hAnsi="DaxlineOT-Regular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80148"/>
    <w:multiLevelType w:val="hybridMultilevel"/>
    <w:tmpl w:val="699018A4"/>
    <w:lvl w:ilvl="0" w:tplc="F4C85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111168">
    <w:abstractNumId w:val="6"/>
  </w:num>
  <w:num w:numId="2" w16cid:durableId="1034386166">
    <w:abstractNumId w:val="2"/>
  </w:num>
  <w:num w:numId="3" w16cid:durableId="64493999">
    <w:abstractNumId w:val="15"/>
  </w:num>
  <w:num w:numId="4" w16cid:durableId="1674642804">
    <w:abstractNumId w:val="16"/>
  </w:num>
  <w:num w:numId="5" w16cid:durableId="150028481">
    <w:abstractNumId w:val="1"/>
  </w:num>
  <w:num w:numId="6" w16cid:durableId="33316563">
    <w:abstractNumId w:val="9"/>
  </w:num>
  <w:num w:numId="7" w16cid:durableId="1774278757">
    <w:abstractNumId w:val="14"/>
  </w:num>
  <w:num w:numId="8" w16cid:durableId="1397164062">
    <w:abstractNumId w:val="17"/>
  </w:num>
  <w:num w:numId="9" w16cid:durableId="2026398911">
    <w:abstractNumId w:val="3"/>
  </w:num>
  <w:num w:numId="10" w16cid:durableId="154296730">
    <w:abstractNumId w:val="7"/>
  </w:num>
  <w:num w:numId="11" w16cid:durableId="215699349">
    <w:abstractNumId w:val="4"/>
  </w:num>
  <w:num w:numId="12" w16cid:durableId="582303795">
    <w:abstractNumId w:val="8"/>
  </w:num>
  <w:num w:numId="13" w16cid:durableId="862135014">
    <w:abstractNumId w:val="5"/>
  </w:num>
  <w:num w:numId="14" w16cid:durableId="1986472201">
    <w:abstractNumId w:val="10"/>
  </w:num>
  <w:num w:numId="15" w16cid:durableId="1574730939">
    <w:abstractNumId w:val="13"/>
  </w:num>
  <w:num w:numId="16" w16cid:durableId="1059864218">
    <w:abstractNumId w:val="18"/>
  </w:num>
  <w:num w:numId="17" w16cid:durableId="1187867956">
    <w:abstractNumId w:val="0"/>
  </w:num>
  <w:num w:numId="18" w16cid:durableId="936907995">
    <w:abstractNumId w:val="12"/>
  </w:num>
  <w:num w:numId="19" w16cid:durableId="20911988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B8"/>
    <w:rsid w:val="00005735"/>
    <w:rsid w:val="000057AB"/>
    <w:rsid w:val="00007DFB"/>
    <w:rsid w:val="00012B3A"/>
    <w:rsid w:val="00017F47"/>
    <w:rsid w:val="00020FE1"/>
    <w:rsid w:val="00022103"/>
    <w:rsid w:val="00031F9E"/>
    <w:rsid w:val="000326AF"/>
    <w:rsid w:val="00033B9B"/>
    <w:rsid w:val="0005043D"/>
    <w:rsid w:val="000557E9"/>
    <w:rsid w:val="000606FD"/>
    <w:rsid w:val="000655D6"/>
    <w:rsid w:val="0008591A"/>
    <w:rsid w:val="00092664"/>
    <w:rsid w:val="000946E3"/>
    <w:rsid w:val="000967E8"/>
    <w:rsid w:val="00096A3F"/>
    <w:rsid w:val="000A031C"/>
    <w:rsid w:val="000A27BE"/>
    <w:rsid w:val="000A42FE"/>
    <w:rsid w:val="000C37DA"/>
    <w:rsid w:val="000C4A97"/>
    <w:rsid w:val="000D2D09"/>
    <w:rsid w:val="000D5BB0"/>
    <w:rsid w:val="000F6552"/>
    <w:rsid w:val="00100741"/>
    <w:rsid w:val="001026E2"/>
    <w:rsid w:val="001064B3"/>
    <w:rsid w:val="00110A62"/>
    <w:rsid w:val="00120A99"/>
    <w:rsid w:val="0012165D"/>
    <w:rsid w:val="001531EA"/>
    <w:rsid w:val="00153821"/>
    <w:rsid w:val="00160FF6"/>
    <w:rsid w:val="00162D50"/>
    <w:rsid w:val="00174A35"/>
    <w:rsid w:val="00183D99"/>
    <w:rsid w:val="00194592"/>
    <w:rsid w:val="001A79C9"/>
    <w:rsid w:val="001B3ECD"/>
    <w:rsid w:val="001B7CB4"/>
    <w:rsid w:val="001C003F"/>
    <w:rsid w:val="001C28DD"/>
    <w:rsid w:val="001C3157"/>
    <w:rsid w:val="001D012F"/>
    <w:rsid w:val="001D15CF"/>
    <w:rsid w:val="001D66F7"/>
    <w:rsid w:val="001E62CE"/>
    <w:rsid w:val="001F4A51"/>
    <w:rsid w:val="00200E44"/>
    <w:rsid w:val="0021573F"/>
    <w:rsid w:val="002202E1"/>
    <w:rsid w:val="0022124E"/>
    <w:rsid w:val="00223F53"/>
    <w:rsid w:val="002253FA"/>
    <w:rsid w:val="00231B14"/>
    <w:rsid w:val="00232561"/>
    <w:rsid w:val="0024752A"/>
    <w:rsid w:val="00251A08"/>
    <w:rsid w:val="0025255E"/>
    <w:rsid w:val="0026130B"/>
    <w:rsid w:val="0026768C"/>
    <w:rsid w:val="00271200"/>
    <w:rsid w:val="002739A2"/>
    <w:rsid w:val="00273DB4"/>
    <w:rsid w:val="002846DE"/>
    <w:rsid w:val="00290ACA"/>
    <w:rsid w:val="00291C00"/>
    <w:rsid w:val="00294C83"/>
    <w:rsid w:val="002A0CCE"/>
    <w:rsid w:val="002A3C9F"/>
    <w:rsid w:val="002B2B33"/>
    <w:rsid w:val="002D0BFE"/>
    <w:rsid w:val="002D3942"/>
    <w:rsid w:val="002D55BF"/>
    <w:rsid w:val="002E0D98"/>
    <w:rsid w:val="002E7AB7"/>
    <w:rsid w:val="002F251A"/>
    <w:rsid w:val="0030664B"/>
    <w:rsid w:val="00311B6D"/>
    <w:rsid w:val="00312238"/>
    <w:rsid w:val="0032331B"/>
    <w:rsid w:val="003357BB"/>
    <w:rsid w:val="00342DD8"/>
    <w:rsid w:val="00362FED"/>
    <w:rsid w:val="00367028"/>
    <w:rsid w:val="00370BDB"/>
    <w:rsid w:val="00374C5C"/>
    <w:rsid w:val="00374F4D"/>
    <w:rsid w:val="00377EAB"/>
    <w:rsid w:val="00380A7E"/>
    <w:rsid w:val="003911A1"/>
    <w:rsid w:val="00397AF8"/>
    <w:rsid w:val="003A3499"/>
    <w:rsid w:val="003B0563"/>
    <w:rsid w:val="003B25F4"/>
    <w:rsid w:val="003C4044"/>
    <w:rsid w:val="003C7FAD"/>
    <w:rsid w:val="003D0B05"/>
    <w:rsid w:val="003D5FFA"/>
    <w:rsid w:val="003E5008"/>
    <w:rsid w:val="003F2C56"/>
    <w:rsid w:val="003F6757"/>
    <w:rsid w:val="00401E0D"/>
    <w:rsid w:val="00403C1B"/>
    <w:rsid w:val="00403E64"/>
    <w:rsid w:val="00406FBA"/>
    <w:rsid w:val="0041749A"/>
    <w:rsid w:val="004207A5"/>
    <w:rsid w:val="0042693E"/>
    <w:rsid w:val="0044036B"/>
    <w:rsid w:val="00450F88"/>
    <w:rsid w:val="0045275B"/>
    <w:rsid w:val="00452B8D"/>
    <w:rsid w:val="004700D7"/>
    <w:rsid w:val="0047479D"/>
    <w:rsid w:val="00493222"/>
    <w:rsid w:val="00496BB0"/>
    <w:rsid w:val="0049723A"/>
    <w:rsid w:val="004A08E5"/>
    <w:rsid w:val="004B39BC"/>
    <w:rsid w:val="004C217A"/>
    <w:rsid w:val="004D026F"/>
    <w:rsid w:val="004D2205"/>
    <w:rsid w:val="004D3D42"/>
    <w:rsid w:val="004D5F37"/>
    <w:rsid w:val="004E02EA"/>
    <w:rsid w:val="004E77AD"/>
    <w:rsid w:val="004F2A55"/>
    <w:rsid w:val="004F74FE"/>
    <w:rsid w:val="0050486D"/>
    <w:rsid w:val="005062EC"/>
    <w:rsid w:val="0052186E"/>
    <w:rsid w:val="00522BAB"/>
    <w:rsid w:val="005271EB"/>
    <w:rsid w:val="00552161"/>
    <w:rsid w:val="00552DD7"/>
    <w:rsid w:val="00554A89"/>
    <w:rsid w:val="00557E54"/>
    <w:rsid w:val="005638E0"/>
    <w:rsid w:val="00563F3B"/>
    <w:rsid w:val="00573BAD"/>
    <w:rsid w:val="00581FC4"/>
    <w:rsid w:val="00583687"/>
    <w:rsid w:val="00594EF1"/>
    <w:rsid w:val="00596323"/>
    <w:rsid w:val="00596EAC"/>
    <w:rsid w:val="005A5B42"/>
    <w:rsid w:val="005A63A7"/>
    <w:rsid w:val="005B40E8"/>
    <w:rsid w:val="005C7977"/>
    <w:rsid w:val="005E13A9"/>
    <w:rsid w:val="005E3065"/>
    <w:rsid w:val="005F25BE"/>
    <w:rsid w:val="00606611"/>
    <w:rsid w:val="00613022"/>
    <w:rsid w:val="00616603"/>
    <w:rsid w:val="00620362"/>
    <w:rsid w:val="006212FA"/>
    <w:rsid w:val="0062248B"/>
    <w:rsid w:val="00624E6D"/>
    <w:rsid w:val="00625BB4"/>
    <w:rsid w:val="00627F93"/>
    <w:rsid w:val="00630490"/>
    <w:rsid w:val="00632078"/>
    <w:rsid w:val="006321D8"/>
    <w:rsid w:val="006339D3"/>
    <w:rsid w:val="006402AC"/>
    <w:rsid w:val="006413F3"/>
    <w:rsid w:val="00643B6E"/>
    <w:rsid w:val="00646D49"/>
    <w:rsid w:val="006553A8"/>
    <w:rsid w:val="006559AB"/>
    <w:rsid w:val="00660A60"/>
    <w:rsid w:val="00664E05"/>
    <w:rsid w:val="00665721"/>
    <w:rsid w:val="00666368"/>
    <w:rsid w:val="0067520D"/>
    <w:rsid w:val="00675587"/>
    <w:rsid w:val="00677407"/>
    <w:rsid w:val="006843CE"/>
    <w:rsid w:val="0068625E"/>
    <w:rsid w:val="00687B5B"/>
    <w:rsid w:val="006A032B"/>
    <w:rsid w:val="006A6E20"/>
    <w:rsid w:val="006A71AA"/>
    <w:rsid w:val="006B343E"/>
    <w:rsid w:val="006C760E"/>
    <w:rsid w:val="006D1572"/>
    <w:rsid w:val="006D72E7"/>
    <w:rsid w:val="006E0B64"/>
    <w:rsid w:val="006E0C4F"/>
    <w:rsid w:val="006E4F33"/>
    <w:rsid w:val="006F4BE5"/>
    <w:rsid w:val="006F6597"/>
    <w:rsid w:val="007035DD"/>
    <w:rsid w:val="007037E2"/>
    <w:rsid w:val="00715D75"/>
    <w:rsid w:val="0071789C"/>
    <w:rsid w:val="007275E0"/>
    <w:rsid w:val="0072789A"/>
    <w:rsid w:val="00733603"/>
    <w:rsid w:val="00735A3D"/>
    <w:rsid w:val="00735EAF"/>
    <w:rsid w:val="007422E5"/>
    <w:rsid w:val="00750C14"/>
    <w:rsid w:val="00751C55"/>
    <w:rsid w:val="00754BF4"/>
    <w:rsid w:val="00764B79"/>
    <w:rsid w:val="00776D0E"/>
    <w:rsid w:val="00777811"/>
    <w:rsid w:val="00777AB5"/>
    <w:rsid w:val="00780ED8"/>
    <w:rsid w:val="00785457"/>
    <w:rsid w:val="00796AF9"/>
    <w:rsid w:val="007A228F"/>
    <w:rsid w:val="007B32BE"/>
    <w:rsid w:val="007C6170"/>
    <w:rsid w:val="007D08B5"/>
    <w:rsid w:val="007D0A6C"/>
    <w:rsid w:val="007D6B43"/>
    <w:rsid w:val="007E4934"/>
    <w:rsid w:val="007F099C"/>
    <w:rsid w:val="007F4B59"/>
    <w:rsid w:val="00801411"/>
    <w:rsid w:val="0080200D"/>
    <w:rsid w:val="008050EF"/>
    <w:rsid w:val="00806335"/>
    <w:rsid w:val="00811A7C"/>
    <w:rsid w:val="00820C6E"/>
    <w:rsid w:val="00821C24"/>
    <w:rsid w:val="00821CB7"/>
    <w:rsid w:val="0082514F"/>
    <w:rsid w:val="008365DB"/>
    <w:rsid w:val="0085082A"/>
    <w:rsid w:val="00852458"/>
    <w:rsid w:val="00861A91"/>
    <w:rsid w:val="00863BAA"/>
    <w:rsid w:val="00865CFC"/>
    <w:rsid w:val="00871C6B"/>
    <w:rsid w:val="00873D08"/>
    <w:rsid w:val="008805A8"/>
    <w:rsid w:val="008845FF"/>
    <w:rsid w:val="008855B8"/>
    <w:rsid w:val="00886661"/>
    <w:rsid w:val="00886E4F"/>
    <w:rsid w:val="008954E3"/>
    <w:rsid w:val="008977D0"/>
    <w:rsid w:val="008A46A9"/>
    <w:rsid w:val="008A58E7"/>
    <w:rsid w:val="008A6A63"/>
    <w:rsid w:val="008A7C25"/>
    <w:rsid w:val="008B2201"/>
    <w:rsid w:val="008C06BC"/>
    <w:rsid w:val="008C2B03"/>
    <w:rsid w:val="008C41C7"/>
    <w:rsid w:val="008C5E42"/>
    <w:rsid w:val="008D5F7D"/>
    <w:rsid w:val="008D6FB2"/>
    <w:rsid w:val="008E33AE"/>
    <w:rsid w:val="008E4970"/>
    <w:rsid w:val="008E52D9"/>
    <w:rsid w:val="008E7512"/>
    <w:rsid w:val="008F0899"/>
    <w:rsid w:val="008F2595"/>
    <w:rsid w:val="008F4B70"/>
    <w:rsid w:val="008F52A8"/>
    <w:rsid w:val="008F7A28"/>
    <w:rsid w:val="0090424A"/>
    <w:rsid w:val="009115F2"/>
    <w:rsid w:val="009221D8"/>
    <w:rsid w:val="00922EB9"/>
    <w:rsid w:val="00924D86"/>
    <w:rsid w:val="00935B22"/>
    <w:rsid w:val="00937A09"/>
    <w:rsid w:val="00941928"/>
    <w:rsid w:val="00941DC3"/>
    <w:rsid w:val="00943569"/>
    <w:rsid w:val="00944E67"/>
    <w:rsid w:val="009566DC"/>
    <w:rsid w:val="0096149C"/>
    <w:rsid w:val="009642F1"/>
    <w:rsid w:val="00972828"/>
    <w:rsid w:val="00980CC2"/>
    <w:rsid w:val="00983D7A"/>
    <w:rsid w:val="00986674"/>
    <w:rsid w:val="009933A9"/>
    <w:rsid w:val="00997D57"/>
    <w:rsid w:val="009A40F8"/>
    <w:rsid w:val="009B5B03"/>
    <w:rsid w:val="009C5ED2"/>
    <w:rsid w:val="009D59F7"/>
    <w:rsid w:val="009E51C4"/>
    <w:rsid w:val="009E580A"/>
    <w:rsid w:val="00A017F5"/>
    <w:rsid w:val="00A03B4D"/>
    <w:rsid w:val="00A16A94"/>
    <w:rsid w:val="00A210E5"/>
    <w:rsid w:val="00A3100F"/>
    <w:rsid w:val="00A33D4B"/>
    <w:rsid w:val="00A343A1"/>
    <w:rsid w:val="00A417B7"/>
    <w:rsid w:val="00A46D6F"/>
    <w:rsid w:val="00A55295"/>
    <w:rsid w:val="00A5608C"/>
    <w:rsid w:val="00A61462"/>
    <w:rsid w:val="00A637C9"/>
    <w:rsid w:val="00A72A62"/>
    <w:rsid w:val="00A73043"/>
    <w:rsid w:val="00A84067"/>
    <w:rsid w:val="00A97F0A"/>
    <w:rsid w:val="00AA2928"/>
    <w:rsid w:val="00AB034B"/>
    <w:rsid w:val="00AB633E"/>
    <w:rsid w:val="00AC0BC3"/>
    <w:rsid w:val="00AC0DED"/>
    <w:rsid w:val="00AD2BA0"/>
    <w:rsid w:val="00AD53F6"/>
    <w:rsid w:val="00AE2B5A"/>
    <w:rsid w:val="00AE6554"/>
    <w:rsid w:val="00AE76DB"/>
    <w:rsid w:val="00AF09E4"/>
    <w:rsid w:val="00AF23EC"/>
    <w:rsid w:val="00AF2CCC"/>
    <w:rsid w:val="00AF6CF2"/>
    <w:rsid w:val="00AF7116"/>
    <w:rsid w:val="00AF7D3B"/>
    <w:rsid w:val="00B11FC5"/>
    <w:rsid w:val="00B17EC4"/>
    <w:rsid w:val="00B234EB"/>
    <w:rsid w:val="00B33353"/>
    <w:rsid w:val="00B36F33"/>
    <w:rsid w:val="00B40177"/>
    <w:rsid w:val="00B40C88"/>
    <w:rsid w:val="00B445E1"/>
    <w:rsid w:val="00B505B0"/>
    <w:rsid w:val="00B51B19"/>
    <w:rsid w:val="00B5265D"/>
    <w:rsid w:val="00B54714"/>
    <w:rsid w:val="00B55AA2"/>
    <w:rsid w:val="00B565D7"/>
    <w:rsid w:val="00B6658F"/>
    <w:rsid w:val="00B7305F"/>
    <w:rsid w:val="00B80A0D"/>
    <w:rsid w:val="00B81529"/>
    <w:rsid w:val="00BA3C70"/>
    <w:rsid w:val="00BA662A"/>
    <w:rsid w:val="00BB6343"/>
    <w:rsid w:val="00BC18DE"/>
    <w:rsid w:val="00BC5658"/>
    <w:rsid w:val="00BD68BA"/>
    <w:rsid w:val="00BE106F"/>
    <w:rsid w:val="00BE4A61"/>
    <w:rsid w:val="00BF10D1"/>
    <w:rsid w:val="00BF38EF"/>
    <w:rsid w:val="00BF6054"/>
    <w:rsid w:val="00C01CC1"/>
    <w:rsid w:val="00C039C7"/>
    <w:rsid w:val="00C04928"/>
    <w:rsid w:val="00C058F4"/>
    <w:rsid w:val="00C12E83"/>
    <w:rsid w:val="00C1560D"/>
    <w:rsid w:val="00C16CC7"/>
    <w:rsid w:val="00C24751"/>
    <w:rsid w:val="00C35548"/>
    <w:rsid w:val="00C37AC5"/>
    <w:rsid w:val="00C446E1"/>
    <w:rsid w:val="00C5310C"/>
    <w:rsid w:val="00C600B2"/>
    <w:rsid w:val="00C645EE"/>
    <w:rsid w:val="00C652AE"/>
    <w:rsid w:val="00C81671"/>
    <w:rsid w:val="00C84C27"/>
    <w:rsid w:val="00C85C49"/>
    <w:rsid w:val="00C93EEF"/>
    <w:rsid w:val="00C97A20"/>
    <w:rsid w:val="00C97E5D"/>
    <w:rsid w:val="00CA1ADE"/>
    <w:rsid w:val="00CA2655"/>
    <w:rsid w:val="00CB2D52"/>
    <w:rsid w:val="00CB6799"/>
    <w:rsid w:val="00CB76C7"/>
    <w:rsid w:val="00CC26FD"/>
    <w:rsid w:val="00CC2A42"/>
    <w:rsid w:val="00CC7B08"/>
    <w:rsid w:val="00CC7F10"/>
    <w:rsid w:val="00CD3394"/>
    <w:rsid w:val="00CD385D"/>
    <w:rsid w:val="00CD43D2"/>
    <w:rsid w:val="00CD4EF7"/>
    <w:rsid w:val="00CE653B"/>
    <w:rsid w:val="00CF3FC3"/>
    <w:rsid w:val="00D00D4C"/>
    <w:rsid w:val="00D0175C"/>
    <w:rsid w:val="00D02D9E"/>
    <w:rsid w:val="00D07C2A"/>
    <w:rsid w:val="00D1415F"/>
    <w:rsid w:val="00D1679A"/>
    <w:rsid w:val="00D20A14"/>
    <w:rsid w:val="00D22638"/>
    <w:rsid w:val="00D2698E"/>
    <w:rsid w:val="00D37A0F"/>
    <w:rsid w:val="00D44B7B"/>
    <w:rsid w:val="00D47078"/>
    <w:rsid w:val="00D47CED"/>
    <w:rsid w:val="00D53874"/>
    <w:rsid w:val="00D5402D"/>
    <w:rsid w:val="00D56FE8"/>
    <w:rsid w:val="00D5716E"/>
    <w:rsid w:val="00D60FB4"/>
    <w:rsid w:val="00D62323"/>
    <w:rsid w:val="00D63665"/>
    <w:rsid w:val="00D665B6"/>
    <w:rsid w:val="00D741C3"/>
    <w:rsid w:val="00D761D9"/>
    <w:rsid w:val="00D80A0A"/>
    <w:rsid w:val="00D82BFD"/>
    <w:rsid w:val="00D9333F"/>
    <w:rsid w:val="00D93343"/>
    <w:rsid w:val="00DA3E5C"/>
    <w:rsid w:val="00DA48F4"/>
    <w:rsid w:val="00DB2C84"/>
    <w:rsid w:val="00DB519E"/>
    <w:rsid w:val="00DC3440"/>
    <w:rsid w:val="00DD3665"/>
    <w:rsid w:val="00DD445E"/>
    <w:rsid w:val="00DD5E85"/>
    <w:rsid w:val="00DD64B9"/>
    <w:rsid w:val="00DE0717"/>
    <w:rsid w:val="00DF57F7"/>
    <w:rsid w:val="00E068B7"/>
    <w:rsid w:val="00E10172"/>
    <w:rsid w:val="00E107D3"/>
    <w:rsid w:val="00E11FE3"/>
    <w:rsid w:val="00E12D73"/>
    <w:rsid w:val="00E13184"/>
    <w:rsid w:val="00E13F2A"/>
    <w:rsid w:val="00E36FC1"/>
    <w:rsid w:val="00E445DD"/>
    <w:rsid w:val="00E44D95"/>
    <w:rsid w:val="00E6087D"/>
    <w:rsid w:val="00E662BD"/>
    <w:rsid w:val="00E66E22"/>
    <w:rsid w:val="00E814E7"/>
    <w:rsid w:val="00E97E18"/>
    <w:rsid w:val="00EA1E76"/>
    <w:rsid w:val="00EA5AC1"/>
    <w:rsid w:val="00EB05B5"/>
    <w:rsid w:val="00EB512D"/>
    <w:rsid w:val="00EC1A00"/>
    <w:rsid w:val="00EC266D"/>
    <w:rsid w:val="00EC2B52"/>
    <w:rsid w:val="00ED5A05"/>
    <w:rsid w:val="00EE0EF5"/>
    <w:rsid w:val="00EE24BC"/>
    <w:rsid w:val="00EE310C"/>
    <w:rsid w:val="00F010B7"/>
    <w:rsid w:val="00F11E1A"/>
    <w:rsid w:val="00F17E3F"/>
    <w:rsid w:val="00F2193B"/>
    <w:rsid w:val="00F22914"/>
    <w:rsid w:val="00F2390E"/>
    <w:rsid w:val="00F24E8E"/>
    <w:rsid w:val="00F33C76"/>
    <w:rsid w:val="00F366F2"/>
    <w:rsid w:val="00F5236C"/>
    <w:rsid w:val="00F540CC"/>
    <w:rsid w:val="00F54736"/>
    <w:rsid w:val="00F63BE4"/>
    <w:rsid w:val="00F84249"/>
    <w:rsid w:val="00F86BC2"/>
    <w:rsid w:val="00F90E6E"/>
    <w:rsid w:val="00F91B9B"/>
    <w:rsid w:val="00FA14D2"/>
    <w:rsid w:val="00FB5582"/>
    <w:rsid w:val="00FC63A0"/>
    <w:rsid w:val="00FC779C"/>
    <w:rsid w:val="00FC78F5"/>
    <w:rsid w:val="00FD0CF4"/>
    <w:rsid w:val="00FD245E"/>
    <w:rsid w:val="00FD6E61"/>
    <w:rsid w:val="00FE3A0B"/>
    <w:rsid w:val="00FE5BC0"/>
    <w:rsid w:val="00FF06EF"/>
    <w:rsid w:val="00FF0C94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204CB9"/>
  <w15:docId w15:val="{884E30A6-B66A-4963-A886-ED5AC42C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0BFE"/>
    <w:rPr>
      <w:rFonts w:ascii="DaxlineOT-Light" w:hAnsi="DaxlineOT-Light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A662A"/>
    <w:pPr>
      <w:keepNext/>
      <w:keepLines/>
      <w:tabs>
        <w:tab w:val="right" w:pos="9214"/>
      </w:tabs>
      <w:spacing w:after="0" w:line="240" w:lineRule="auto"/>
      <w:jc w:val="both"/>
      <w:outlineLvl w:val="0"/>
    </w:pPr>
    <w:rPr>
      <w:rFonts w:ascii="Arial" w:hAnsi="Arial" w:cs="Arial"/>
      <w:sz w:val="2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D0BFE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2D0BFE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2D0BFE"/>
    <w:pPr>
      <w:keepNext/>
      <w:keepLines/>
      <w:numPr>
        <w:ilvl w:val="3"/>
        <w:numId w:val="2"/>
      </w:numPr>
      <w:spacing w:before="40" w:after="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4714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4714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471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471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471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B54714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54714"/>
    <w:rPr>
      <w:rFonts w:ascii="DaxlineOT-Light" w:eastAsiaTheme="majorEastAsia" w:hAnsi="DaxlineOT-Light" w:cstheme="majorBidi"/>
      <w:b/>
      <w:spacing w:val="-10"/>
      <w:kern w:val="28"/>
      <w:sz w:val="40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662A"/>
    <w:rPr>
      <w:rFonts w:ascii="Arial" w:hAnsi="Arial" w:cs="Arial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D0BFE"/>
    <w:rPr>
      <w:rFonts w:ascii="DaxlineOT-Light" w:eastAsiaTheme="majorEastAsia" w:hAnsi="DaxlineOT-Light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D0BFE"/>
    <w:rPr>
      <w:rFonts w:ascii="DaxlineOT-Light" w:eastAsiaTheme="majorEastAsia" w:hAnsi="DaxlineOT-Light" w:cstheme="majorBidi"/>
      <w:sz w:val="24"/>
      <w:szCs w:val="24"/>
    </w:rPr>
  </w:style>
  <w:style w:type="paragraph" w:styleId="Listenabsatz">
    <w:name w:val="List Paragraph"/>
    <w:basedOn w:val="Standard"/>
    <w:uiPriority w:val="34"/>
    <w:qFormat/>
    <w:rsid w:val="002D0BFE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2D0BFE"/>
    <w:rPr>
      <w:rFonts w:ascii="DaxlineOT-Light" w:eastAsiaTheme="majorEastAsia" w:hAnsi="DaxlineOT-Light" w:cstheme="majorBidi"/>
      <w:i/>
      <w:iCs/>
    </w:rPr>
  </w:style>
  <w:style w:type="paragraph" w:styleId="KeinLeerraum">
    <w:name w:val="No Spacing"/>
    <w:uiPriority w:val="1"/>
    <w:qFormat/>
    <w:rsid w:val="002D0BFE"/>
    <w:pPr>
      <w:spacing w:after="0" w:line="240" w:lineRule="auto"/>
    </w:pPr>
    <w:rPr>
      <w:rFonts w:ascii="DaxlineOT-Light" w:hAnsi="DaxlineOT-Light"/>
    </w:rPr>
  </w:style>
  <w:style w:type="paragraph" w:styleId="Kopfzeile">
    <w:name w:val="header"/>
    <w:basedOn w:val="Standard"/>
    <w:link w:val="KopfzeileZchn"/>
    <w:uiPriority w:val="99"/>
    <w:unhideWhenUsed/>
    <w:rsid w:val="002D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BFE"/>
    <w:rPr>
      <w:rFonts w:ascii="DaxlineOT-Light" w:hAnsi="DaxlineOT-Light"/>
    </w:rPr>
  </w:style>
  <w:style w:type="paragraph" w:styleId="Fuzeile">
    <w:name w:val="footer"/>
    <w:basedOn w:val="Standard"/>
    <w:link w:val="FuzeileZchn"/>
    <w:uiPriority w:val="99"/>
    <w:unhideWhenUsed/>
    <w:rsid w:val="002D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0BFE"/>
    <w:rPr>
      <w:rFonts w:ascii="DaxlineOT-Light" w:hAnsi="DaxlineOT-Light"/>
    </w:rPr>
  </w:style>
  <w:style w:type="paragraph" w:customStyle="1" w:styleId="Callout">
    <w:name w:val="Callout"/>
    <w:basedOn w:val="Standard"/>
    <w:qFormat/>
    <w:rsid w:val="002D0BFE"/>
    <w:pPr>
      <w:framePr w:hSpace="142" w:vSpace="142" w:wrap="around" w:vAnchor="text" w:hAnchor="text" w:y="285"/>
      <w:widowControl w:val="0"/>
      <w:tabs>
        <w:tab w:val="left" w:pos="5760"/>
      </w:tabs>
      <w:autoSpaceDE w:val="0"/>
      <w:autoSpaceDN w:val="0"/>
      <w:adjustRightInd w:val="0"/>
      <w:spacing w:after="0" w:line="240" w:lineRule="auto"/>
      <w:textAlignment w:val="center"/>
    </w:pPr>
    <w:rPr>
      <w:rFonts w:ascii="DaxlineOT-Regular" w:eastAsia="MS Mincho" w:hAnsi="DaxlineOT-Regular" w:cs="DaxlinePro-Regular"/>
      <w:color w:val="000000"/>
      <w:sz w:val="24"/>
      <w:szCs w:val="24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471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471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471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471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47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9D59F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0A6C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semiHidden/>
    <w:rsid w:val="00AD2BA0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after="0" w:line="240" w:lineRule="auto"/>
      <w:ind w:left="709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AD2BA0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03E6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33B9B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F91B9B"/>
    <w:pPr>
      <w:spacing w:after="0" w:line="240" w:lineRule="auto"/>
    </w:pPr>
    <w:rPr>
      <w:rFonts w:ascii="DaxlineOT-Light" w:hAnsi="DaxlineOT-Light"/>
    </w:rPr>
  </w:style>
  <w:style w:type="paragraph" w:styleId="NurText">
    <w:name w:val="Plain Text"/>
    <w:basedOn w:val="Standard"/>
    <w:link w:val="NurTextZchn"/>
    <w:uiPriority w:val="99"/>
    <w:unhideWhenUsed/>
    <w:rsid w:val="004D2205"/>
    <w:pPr>
      <w:spacing w:after="0" w:line="240" w:lineRule="auto"/>
    </w:pPr>
    <w:rPr>
      <w:rFonts w:ascii="Arial" w:eastAsia="Times New Roman" w:hAnsi="Arial"/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D2205"/>
    <w:rPr>
      <w:rFonts w:ascii="Arial" w:eastAsia="Times New Roman" w:hAnsi="Arial"/>
      <w:sz w:val="20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12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2124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2124E"/>
    <w:rPr>
      <w:rFonts w:ascii="DaxlineOT-Light" w:hAnsi="DaxlineOT-Ligh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12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124E"/>
    <w:rPr>
      <w:rFonts w:ascii="DaxlineOT-Light" w:hAnsi="DaxlineOT-Light"/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EA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AD53F6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8F7A28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9933A9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C2475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0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66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2425">
                  <w:marLeft w:val="0"/>
                  <w:marRight w:val="0"/>
                  <w:marTop w:val="0"/>
                  <w:marBottom w:val="750"/>
                  <w:divBdr>
                    <w:top w:val="single" w:sz="6" w:space="0" w:color="B6B6B6"/>
                    <w:left w:val="single" w:sz="6" w:space="0" w:color="B6B6B6"/>
                    <w:bottom w:val="single" w:sz="6" w:space="0" w:color="B6B6B6"/>
                    <w:right w:val="single" w:sz="6" w:space="0" w:color="B6B6B6"/>
                  </w:divBdr>
                  <w:divsChild>
                    <w:div w:id="2148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2399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1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860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7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517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15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tagram.com/oegafachmesse/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&#246;g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acebook.com/oegafachmess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nstagram.com/oegafachmesse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sebel\AppData\Local\Microsoft\Windows\INetCache\Content.Outlook\UZ9VI93J\Vorlage_AP_Pressestell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872F7BA145A4BA627FAF1FB69B2CF" ma:contentTypeVersion="4" ma:contentTypeDescription="Ein neues Dokument erstellen." ma:contentTypeScope="" ma:versionID="071019bb23f4fa70556472d0de436bc3">
  <xsd:schema xmlns:xsd="http://www.w3.org/2001/XMLSchema" xmlns:xs="http://www.w3.org/2001/XMLSchema" xmlns:p="http://schemas.microsoft.com/office/2006/metadata/properties" xmlns:ns3="aa615ddd-ecbc-4144-8299-7f760031f8d0" targetNamespace="http://schemas.microsoft.com/office/2006/metadata/properties" ma:root="true" ma:fieldsID="d493055ee0fc9a83ed28d29605c46101" ns3:_="">
    <xsd:import namespace="aa615ddd-ecbc-4144-8299-7f760031f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5ddd-ecbc-4144-8299-7f760031f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C2DA2-DC6C-454C-8C76-E07102678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15ddd-ecbc-4144-8299-7f760031f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FC01C-37CC-49C0-9CA7-2DBF0E82C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F6E79F-0E37-429E-829C-C8A3DF576E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93EB88-1DD3-40E5-AA90-7A1FDD9072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Vorlage_AP_Pressestelle</Template>
  <TotalTime>0</TotalTime>
  <Pages>2</Pages>
  <Words>794</Words>
  <Characters>5004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 Tatiana</dc:creator>
  <cp:keywords/>
  <dc:description/>
  <cp:lastModifiedBy>Presse@oega.ch</cp:lastModifiedBy>
  <cp:revision>2</cp:revision>
  <cp:lastPrinted>2025-06-11T07:28:00Z</cp:lastPrinted>
  <dcterms:created xsi:type="dcterms:W3CDTF">2026-01-08T14:29:00Z</dcterms:created>
  <dcterms:modified xsi:type="dcterms:W3CDTF">2026-01-08T14:29:00Z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0x0101001F5872F7BA145A4BA627FAF1FB69B2CF</vt:lpwstr>
  </property>
</Properties>
</file>